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3324" w14:textId="004C0C7B" w:rsidR="00E461F5" w:rsidRPr="00EB538D" w:rsidRDefault="00E461F5" w:rsidP="00645746">
      <w:pPr>
        <w:jc w:val="both"/>
        <w:rPr>
          <w:rFonts w:ascii="Century Gothic" w:hAnsi="Century Gothic" w:cs="Tahoma"/>
        </w:rPr>
      </w:pPr>
    </w:p>
    <w:p w14:paraId="00878D13" w14:textId="77777777" w:rsidR="003C7EE5" w:rsidRPr="00EB538D" w:rsidRDefault="003C7EE5" w:rsidP="00645746">
      <w:pPr>
        <w:jc w:val="both"/>
        <w:rPr>
          <w:rFonts w:ascii="Century Gothic" w:hAnsi="Century Gothic" w:cs="Tahoma"/>
        </w:rPr>
      </w:pPr>
    </w:p>
    <w:p w14:paraId="169DC1B9" w14:textId="0E9C7F01" w:rsidR="006760DB" w:rsidRPr="00EB538D" w:rsidRDefault="002948D4" w:rsidP="00645746">
      <w:pPr>
        <w:jc w:val="center"/>
        <w:rPr>
          <w:rFonts w:ascii="Century Gothic" w:hAnsi="Century Gothic" w:cs="Calibri"/>
          <w:b/>
          <w:lang w:val="es-BO"/>
        </w:rPr>
      </w:pPr>
      <w:r w:rsidRPr="00EB538D">
        <w:rPr>
          <w:rFonts w:ascii="Century Gothic" w:hAnsi="Century Gothic" w:cs="Calibri"/>
          <w:b/>
          <w:lang w:val="es-BO"/>
        </w:rPr>
        <w:t>TERMINOS DE REFERENCIA</w:t>
      </w:r>
    </w:p>
    <w:p w14:paraId="24C0EF94" w14:textId="77777777" w:rsidR="004B6820" w:rsidRPr="00EB538D" w:rsidRDefault="004B6820" w:rsidP="00645746">
      <w:pPr>
        <w:jc w:val="center"/>
        <w:rPr>
          <w:rFonts w:ascii="Century Gothic" w:hAnsi="Century Gothic" w:cs="Calibri"/>
          <w:b/>
          <w:lang w:val="es-BO"/>
        </w:rPr>
      </w:pPr>
    </w:p>
    <w:p w14:paraId="34C14782" w14:textId="7FD388B0" w:rsidR="006760DB" w:rsidRPr="00EB538D" w:rsidRDefault="002948D4" w:rsidP="00645746">
      <w:pPr>
        <w:jc w:val="center"/>
        <w:rPr>
          <w:rFonts w:ascii="Century Gothic" w:hAnsi="Century Gothic" w:cs="Calibri"/>
          <w:b/>
          <w:lang w:val="es-BO"/>
        </w:rPr>
      </w:pPr>
      <w:r w:rsidRPr="00EB538D">
        <w:rPr>
          <w:rFonts w:ascii="Century Gothic" w:hAnsi="Century Gothic" w:cs="Calibri"/>
          <w:b/>
          <w:lang w:val="es-BO"/>
        </w:rPr>
        <w:t xml:space="preserve">CONSULTORÍA: </w:t>
      </w:r>
      <w:r w:rsidR="00364520" w:rsidRPr="00EB538D">
        <w:rPr>
          <w:rFonts w:ascii="Century Gothic" w:hAnsi="Century Gothic" w:cs="Calibri"/>
          <w:b/>
          <w:lang w:val="es-BO"/>
        </w:rPr>
        <w:t>“</w:t>
      </w:r>
      <w:r w:rsidR="004B6820" w:rsidRPr="00EB538D">
        <w:rPr>
          <w:rFonts w:ascii="Century Gothic" w:hAnsi="Century Gothic"/>
          <w:b/>
          <w:lang w:val="es-BO" w:eastAsia="es-BO"/>
        </w:rPr>
        <w:t>DISEÑO, DESARROLLO E IMPLEMENTACIÓN DE LA PLATAFORMA WEB PARA EL SEGUIMIENTO, MONITOREO Y DIFUSIÓN DE RESULTADOS SOBRE EL CUMPLIMIENTO DE LAS RECOMENDACIONES CEDAW EN BOLIVIA</w:t>
      </w:r>
      <w:r w:rsidR="00364520" w:rsidRPr="00EB538D">
        <w:rPr>
          <w:rFonts w:ascii="Century Gothic" w:hAnsi="Century Gothic" w:cs="Calibri"/>
          <w:b/>
          <w:lang w:val="es-BO"/>
        </w:rPr>
        <w:t>”</w:t>
      </w:r>
    </w:p>
    <w:p w14:paraId="75E125D5" w14:textId="77777777" w:rsidR="006760DB" w:rsidRPr="00EB538D" w:rsidRDefault="006760DB" w:rsidP="00645746">
      <w:pPr>
        <w:ind w:right="81"/>
        <w:jc w:val="both"/>
        <w:rPr>
          <w:rFonts w:ascii="Century Gothic" w:eastAsia="Arial" w:hAnsi="Century Gothic" w:cs="Calibri"/>
          <w:lang w:val="es-BO"/>
        </w:rPr>
      </w:pPr>
    </w:p>
    <w:p w14:paraId="597553E3" w14:textId="7D2F77D0" w:rsidR="006760DB" w:rsidRPr="00EB538D" w:rsidRDefault="00BA000D" w:rsidP="00645746">
      <w:pPr>
        <w:pStyle w:val="Prrafodelista"/>
        <w:numPr>
          <w:ilvl w:val="0"/>
          <w:numId w:val="12"/>
        </w:numPr>
        <w:jc w:val="both"/>
        <w:rPr>
          <w:rFonts w:ascii="Century Gothic" w:hAnsi="Century Gothic" w:cs="Calibri"/>
          <w:b/>
          <w:lang w:val="es-BO"/>
        </w:rPr>
      </w:pPr>
      <w:r w:rsidRPr="00EB538D">
        <w:rPr>
          <w:rFonts w:ascii="Century Gothic" w:hAnsi="Century Gothic" w:cs="Calibri"/>
          <w:b/>
          <w:lang w:val="es-BO"/>
        </w:rPr>
        <w:t>INTRODUCCION</w:t>
      </w:r>
    </w:p>
    <w:p w14:paraId="052020E2" w14:textId="6BE3E3A8" w:rsidR="006760DB" w:rsidRPr="00EB538D" w:rsidRDefault="006760DB" w:rsidP="00645746">
      <w:pPr>
        <w:jc w:val="both"/>
        <w:rPr>
          <w:rFonts w:ascii="Century Gothic" w:hAnsi="Century Gothic" w:cs="Calibri"/>
          <w:b/>
          <w:lang w:val="es-BO"/>
        </w:rPr>
      </w:pPr>
    </w:p>
    <w:p w14:paraId="42C96E9E" w14:textId="12DEA3E2" w:rsidR="002948D4" w:rsidRPr="00EB538D" w:rsidRDefault="002948D4" w:rsidP="00645746">
      <w:pPr>
        <w:jc w:val="both"/>
        <w:rPr>
          <w:rFonts w:ascii="Century Gothic" w:eastAsia="Century Gothic" w:hAnsi="Century Gothic" w:cs="Calibri"/>
          <w:bCs/>
          <w:lang w:val="es-ES"/>
        </w:rPr>
      </w:pPr>
      <w:r w:rsidRPr="00EB538D">
        <w:rPr>
          <w:rFonts w:ascii="Century Gothic" w:hAnsi="Century Gothic" w:cs="Calibri"/>
          <w:bCs/>
          <w:lang w:val="es-BO"/>
        </w:rPr>
        <w:t xml:space="preserve">Católicas por el Derecho a Decidir </w:t>
      </w:r>
      <w:r w:rsidRPr="00EB538D">
        <w:rPr>
          <w:rFonts w:ascii="Century Gothic" w:eastAsia="Century Gothic" w:hAnsi="Century Gothic" w:cs="Calibri"/>
          <w:bCs/>
          <w:lang w:val="es-ES"/>
        </w:rPr>
        <w:t>/ Bolivia</w:t>
      </w:r>
      <w:r w:rsidR="00144A75" w:rsidRPr="00EB538D">
        <w:rPr>
          <w:rFonts w:ascii="Century Gothic" w:eastAsia="Century Gothic" w:hAnsi="Century Gothic" w:cs="Calibri"/>
          <w:bCs/>
          <w:lang w:val="es-ES"/>
        </w:rPr>
        <w:t xml:space="preserve"> (CDD)</w:t>
      </w:r>
      <w:r w:rsidRPr="00EB538D">
        <w:rPr>
          <w:rFonts w:ascii="Century Gothic" w:eastAsia="Century Gothic" w:hAnsi="Century Gothic" w:cs="Calibri"/>
          <w:bCs/>
          <w:lang w:val="es-ES"/>
        </w:rPr>
        <w:t xml:space="preserve">, es una Organización no gubernamental sin fines de lucro, de personas católicas, bolivianas, feministas, comprometidas con la búsqueda de justicia social; cuya misión es  generar cambios en las dinámicas sociales, las políticas públicas y los patrones culturales, en los ámbitos local, nacional e internacional – a través de procesos de incidencia, para contribuir al ejercicio efectivo de los derechos sexuales y los derechos reproductivos y el derecho de las mujeres a decidir, en el marco de los derechos humanos y las libertades laicas, desde una perspectiva ética y teológica. </w:t>
      </w:r>
    </w:p>
    <w:p w14:paraId="0241D35F" w14:textId="77777777" w:rsidR="00645746" w:rsidRPr="00EB538D" w:rsidRDefault="00645746" w:rsidP="00645746">
      <w:pPr>
        <w:jc w:val="both"/>
        <w:rPr>
          <w:rFonts w:ascii="Century Gothic" w:eastAsia="Century Gothic" w:hAnsi="Century Gothic" w:cs="Calibri"/>
          <w:bCs/>
          <w:lang w:val="es-ES"/>
        </w:rPr>
      </w:pPr>
    </w:p>
    <w:p w14:paraId="0021A99D" w14:textId="325694D1" w:rsidR="004B6820" w:rsidRPr="00EB538D" w:rsidRDefault="004B6820" w:rsidP="00645746">
      <w:pPr>
        <w:pStyle w:val="NormalWeb"/>
        <w:tabs>
          <w:tab w:val="left" w:pos="9713"/>
        </w:tabs>
        <w:spacing w:before="0" w:beforeAutospacing="0" w:after="0" w:afterAutospacing="0"/>
        <w:ind w:right="4"/>
        <w:jc w:val="both"/>
        <w:rPr>
          <w:rFonts w:ascii="Century Gothic" w:hAnsi="Century Gothic" w:cs="Arial"/>
          <w:sz w:val="20"/>
          <w:szCs w:val="20"/>
        </w:rPr>
      </w:pPr>
      <w:r w:rsidRPr="00EB538D">
        <w:rPr>
          <w:rFonts w:ascii="Century Gothic" w:hAnsi="Century Gothic" w:cs="Arial"/>
          <w:sz w:val="20"/>
          <w:szCs w:val="20"/>
        </w:rPr>
        <w:t xml:space="preserve">El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Servicio Plurinacional de la Mujer y de la Despatriarcalización “Ana María Romero” (SEPMUD)</w:t>
      </w:r>
      <w:r w:rsidRPr="00EB538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EB538D">
        <w:rPr>
          <w:rFonts w:ascii="Century Gothic" w:hAnsi="Century Gothic" w:cs="Arial"/>
          <w:sz w:val="20"/>
          <w:szCs w:val="20"/>
        </w:rPr>
        <w:t>fue creado mediante</w:t>
      </w:r>
      <w:r w:rsidRPr="00EB538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Decreto Supremo N.º 3774</w:t>
      </w:r>
      <w:r w:rsidRPr="00EB538D">
        <w:rPr>
          <w:rFonts w:ascii="Century Gothic" w:hAnsi="Century Gothic" w:cs="Arial"/>
          <w:b/>
          <w:bCs/>
          <w:sz w:val="20"/>
          <w:szCs w:val="20"/>
        </w:rPr>
        <w:t>,</w:t>
      </w:r>
      <w:r w:rsidRPr="00EB538D">
        <w:rPr>
          <w:rFonts w:ascii="Century Gothic" w:hAnsi="Century Gothic" w:cs="Arial"/>
          <w:sz w:val="20"/>
          <w:szCs w:val="20"/>
        </w:rPr>
        <w:t xml:space="preserve"> con la finalidad de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monitorear, realizar seguimiento y evaluar el cumplimiento de las políticas públicas hacia la despatriarcalización</w:t>
      </w:r>
      <w:r w:rsidRPr="00EB538D">
        <w:rPr>
          <w:rFonts w:ascii="Century Gothic" w:hAnsi="Century Gothic" w:cs="Arial"/>
          <w:sz w:val="20"/>
          <w:szCs w:val="20"/>
        </w:rPr>
        <w:t xml:space="preserve">, promoviendo el ejercicio efectivo de los derechos de las mujeres, así como la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erradicación de todo tipo de violencia y formas de discriminación</w:t>
      </w:r>
      <w:r w:rsidRPr="00EB538D">
        <w:rPr>
          <w:rFonts w:ascii="Century Gothic" w:hAnsi="Century Gothic" w:cs="Arial"/>
          <w:b/>
          <w:bCs/>
          <w:sz w:val="20"/>
          <w:szCs w:val="20"/>
        </w:rPr>
        <w:t xml:space="preserve">. </w:t>
      </w:r>
      <w:r w:rsidRPr="00EB538D">
        <w:rPr>
          <w:rFonts w:ascii="Century Gothic" w:hAnsi="Century Gothic" w:cs="Arial"/>
          <w:sz w:val="20"/>
          <w:szCs w:val="20"/>
        </w:rPr>
        <w:t>Su rol estratégico está orientado a consolidar la transformación estructural del Estado Plurinacional de Bolivia hacia una sociedad despatriarcalizada y descolonizada.</w:t>
      </w:r>
    </w:p>
    <w:p w14:paraId="3E97DD56" w14:textId="77777777" w:rsidR="00645746" w:rsidRPr="00EB538D" w:rsidRDefault="00645746" w:rsidP="00645746">
      <w:pPr>
        <w:pStyle w:val="NormalWeb"/>
        <w:tabs>
          <w:tab w:val="left" w:pos="9713"/>
        </w:tabs>
        <w:spacing w:before="0" w:beforeAutospacing="0" w:after="0" w:afterAutospacing="0"/>
        <w:ind w:right="4"/>
        <w:jc w:val="both"/>
        <w:rPr>
          <w:rFonts w:ascii="Century Gothic" w:hAnsi="Century Gothic" w:cs="Arial"/>
          <w:sz w:val="20"/>
          <w:szCs w:val="20"/>
        </w:rPr>
      </w:pPr>
    </w:p>
    <w:p w14:paraId="26748DE8" w14:textId="6312FAB1" w:rsidR="004B6820" w:rsidRPr="00EB538D" w:rsidRDefault="004B6820" w:rsidP="00645746">
      <w:pPr>
        <w:pStyle w:val="NormalWeb"/>
        <w:tabs>
          <w:tab w:val="left" w:pos="9713"/>
        </w:tabs>
        <w:spacing w:before="0" w:beforeAutospacing="0" w:after="0" w:afterAutospacing="0"/>
        <w:ind w:right="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EB538D">
        <w:rPr>
          <w:rFonts w:ascii="Century Gothic" w:hAnsi="Century Gothic" w:cs="Arial"/>
          <w:sz w:val="20"/>
          <w:szCs w:val="20"/>
        </w:rPr>
        <w:t xml:space="preserve">Al respecto, en el marco de sus atribuciones, el SEPMUD participa del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 xml:space="preserve">Proyecto Triangular </w:t>
      </w:r>
      <w:proofErr w:type="spellStart"/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CoTri</w:t>
      </w:r>
      <w:proofErr w:type="spellEnd"/>
      <w:r w:rsidRPr="00EB538D">
        <w:rPr>
          <w:rStyle w:val="Textoennegrita"/>
          <w:rFonts w:ascii="Century Gothic" w:hAnsi="Century Gothic" w:cs="Arial"/>
          <w:sz w:val="20"/>
          <w:szCs w:val="20"/>
        </w:rPr>
        <w:t xml:space="preserve">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CEDAW</w:t>
      </w:r>
      <w:r w:rsidRPr="00EB538D">
        <w:rPr>
          <w:rFonts w:ascii="Century Gothic" w:hAnsi="Century Gothic" w:cs="Arial"/>
          <w:sz w:val="20"/>
          <w:szCs w:val="20"/>
        </w:rPr>
        <w:t xml:space="preserve">, una iniciativa de cooperación técnica entre el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Estado Plurinacional de Bolivia</w:t>
      </w:r>
      <w:r w:rsidRPr="00EB538D">
        <w:rPr>
          <w:rFonts w:ascii="Century Gothic" w:hAnsi="Century Gothic" w:cs="Arial"/>
          <w:b/>
          <w:bCs/>
          <w:sz w:val="20"/>
          <w:szCs w:val="20"/>
        </w:rPr>
        <w:t xml:space="preserve">,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Costa</w:t>
      </w:r>
      <w:r w:rsidRPr="00EB538D">
        <w:rPr>
          <w:rStyle w:val="Textoennegrita"/>
          <w:rFonts w:ascii="Century Gothic" w:hAnsi="Century Gothic" w:cs="Arial"/>
          <w:sz w:val="20"/>
          <w:szCs w:val="20"/>
        </w:rPr>
        <w:t xml:space="preserve">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Rica</w:t>
      </w:r>
      <w:r w:rsidRPr="00EB538D">
        <w:rPr>
          <w:rFonts w:ascii="Century Gothic" w:hAnsi="Century Gothic" w:cs="Arial"/>
          <w:sz w:val="20"/>
          <w:szCs w:val="20"/>
        </w:rPr>
        <w:t xml:space="preserve"> (a través del Instituto Nacional de las Mujeres – INAMU), que tiene como objetivo fortalecer las capacidades institucionales del SEPMUD y el INAMU mediante el</w:t>
      </w:r>
      <w:r w:rsidRPr="00EB538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intercambio de experiencias, conocimientos y buenas prácticas</w:t>
      </w:r>
      <w:r w:rsidRPr="00EB538D">
        <w:rPr>
          <w:rFonts w:ascii="Century Gothic" w:hAnsi="Century Gothic" w:cs="Arial"/>
          <w:sz w:val="20"/>
          <w:szCs w:val="20"/>
        </w:rPr>
        <w:t xml:space="preserve"> para avanzar en el cumplimiento efectivo de los derechos de las mujeres, desde un enfoque de </w:t>
      </w:r>
      <w:r w:rsidRPr="00EB538D">
        <w:rPr>
          <w:rStyle w:val="Textoennegrita"/>
          <w:rFonts w:ascii="Century Gothic" w:hAnsi="Century Gothic" w:cs="Arial"/>
          <w:b w:val="0"/>
          <w:bCs w:val="0"/>
          <w:sz w:val="20"/>
          <w:szCs w:val="20"/>
        </w:rPr>
        <w:t>despatriarcalización y descolonización</w:t>
      </w:r>
      <w:r w:rsidRPr="00EB538D">
        <w:rPr>
          <w:rFonts w:ascii="Century Gothic" w:hAnsi="Century Gothic" w:cs="Arial"/>
          <w:b/>
          <w:bCs/>
          <w:sz w:val="20"/>
          <w:szCs w:val="20"/>
        </w:rPr>
        <w:t>.</w:t>
      </w:r>
    </w:p>
    <w:p w14:paraId="6A2838F5" w14:textId="77777777" w:rsidR="00645746" w:rsidRPr="00EB538D" w:rsidRDefault="00645746" w:rsidP="00645746">
      <w:pPr>
        <w:pStyle w:val="NormalWeb"/>
        <w:tabs>
          <w:tab w:val="left" w:pos="9713"/>
        </w:tabs>
        <w:spacing w:before="0" w:beforeAutospacing="0" w:after="0" w:afterAutospacing="0"/>
        <w:ind w:right="4"/>
        <w:jc w:val="both"/>
        <w:rPr>
          <w:rFonts w:ascii="Century Gothic" w:hAnsi="Century Gothic" w:cs="Arial"/>
          <w:sz w:val="20"/>
          <w:szCs w:val="20"/>
        </w:rPr>
      </w:pPr>
    </w:p>
    <w:p w14:paraId="5134B1C3" w14:textId="241DF4FC" w:rsidR="004B6820" w:rsidRPr="00EB538D" w:rsidRDefault="004B6820" w:rsidP="00645746">
      <w:pPr>
        <w:pStyle w:val="NormalWeb"/>
        <w:tabs>
          <w:tab w:val="left" w:pos="9713"/>
        </w:tabs>
        <w:spacing w:before="0" w:beforeAutospacing="0" w:after="0" w:afterAutospacing="0"/>
        <w:ind w:right="4"/>
        <w:jc w:val="both"/>
        <w:rPr>
          <w:rFonts w:ascii="Century Gothic" w:hAnsi="Century Gothic" w:cs="Arial"/>
          <w:sz w:val="20"/>
          <w:szCs w:val="20"/>
        </w:rPr>
      </w:pPr>
      <w:r w:rsidRPr="00EB538D">
        <w:rPr>
          <w:rFonts w:ascii="Century Gothic" w:hAnsi="Century Gothic" w:cs="Arial"/>
          <w:sz w:val="20"/>
          <w:szCs w:val="20"/>
        </w:rPr>
        <w:t>Como parte de este fortalecimiento institucional, desde el SEPMUD se impulsa el diseño e implementación de una plataforma web interinstitucional que permita visibilizar los resultados del proceso de seguimiento a las recomendaciones emitidas por el Comité CEDAW al Estado Plurinacional de Bolivia, mediante herramientas digitales que faciliten la consulta pública, la sistematización de avances, la visualización de indicadores, y el acceso abierto a informes, documentos técnicos y análisis especializados. Se prevé que esta plataforma web mejore el acceso público a datos e informes, fortalezca la coordinación interinstitucional y contribuya a una evaluación más eficaz de las políticas públicas implementadas en favor de los derechos de las mujeres en el país.</w:t>
      </w:r>
    </w:p>
    <w:p w14:paraId="05B5117D" w14:textId="6D946C0A" w:rsidR="002948D4" w:rsidRPr="00EB538D" w:rsidRDefault="002948D4" w:rsidP="00645746">
      <w:pPr>
        <w:jc w:val="both"/>
        <w:rPr>
          <w:rFonts w:ascii="Century Gothic" w:hAnsi="Century Gothic" w:cs="Arial"/>
          <w:lang w:val="es-BO"/>
        </w:rPr>
      </w:pPr>
    </w:p>
    <w:p w14:paraId="584645A1" w14:textId="67F07F30" w:rsidR="004B6820" w:rsidRPr="00EB538D" w:rsidRDefault="00645746" w:rsidP="00645746">
      <w:pPr>
        <w:jc w:val="both"/>
        <w:rPr>
          <w:rFonts w:ascii="Century Gothic" w:hAnsi="Century Gothic" w:cs="Arial"/>
          <w:lang w:val="es-BO"/>
        </w:rPr>
      </w:pPr>
      <w:r w:rsidRPr="00EB538D">
        <w:rPr>
          <w:rFonts w:ascii="Century Gothic" w:hAnsi="Century Gothic" w:cs="Arial"/>
          <w:lang w:val="es-BO"/>
        </w:rPr>
        <w:t xml:space="preserve">La Comunidad de Derechos Humanos en marco de trabajo del proyecto </w:t>
      </w:r>
      <w:r w:rsidRPr="00EB538D">
        <w:rPr>
          <w:rFonts w:ascii="Century Gothic" w:eastAsiaTheme="minorHAnsi" w:hAnsi="Century Gothic" w:cs="Arial Narrow"/>
          <w:lang w:val="es-BO"/>
        </w:rPr>
        <w:t xml:space="preserve">Sociedad civil articulada; activa e influyente, vemos la necesidad de apoyar al </w:t>
      </w:r>
      <w:r w:rsidRPr="00EB538D">
        <w:rPr>
          <w:rStyle w:val="Textoennegrita"/>
          <w:rFonts w:ascii="Century Gothic" w:hAnsi="Century Gothic" w:cs="Arial"/>
          <w:b w:val="0"/>
          <w:bCs w:val="0"/>
          <w:lang w:val="es-BO"/>
        </w:rPr>
        <w:t xml:space="preserve">Servicio Plurinacional de la Mujer y de la Despatriarcalización “Ana María Romero” (SEPMUD) en la iniciativa para desarrollar la </w:t>
      </w:r>
      <w:r w:rsidRPr="00EB538D">
        <w:rPr>
          <w:rFonts w:ascii="Century Gothic" w:hAnsi="Century Gothic" w:cs="Arial"/>
          <w:lang w:val="es-BO"/>
        </w:rPr>
        <w:t>plataforma web interinstitucional que permita visibilizar los resultados del proceso de seguimiento a las recomendaciones emitidas por el Comité CEDAW al Estado Plurinacional de Bolivia para ser socializadas.</w:t>
      </w:r>
    </w:p>
    <w:p w14:paraId="104C455C" w14:textId="590D83A2" w:rsidR="001E61B6" w:rsidRPr="00EB538D" w:rsidRDefault="001E61B6" w:rsidP="00645746">
      <w:pPr>
        <w:jc w:val="both"/>
        <w:rPr>
          <w:rFonts w:ascii="Century Gothic" w:hAnsi="Century Gothic" w:cs="Arial"/>
          <w:lang w:val="es-BO"/>
        </w:rPr>
      </w:pPr>
    </w:p>
    <w:p w14:paraId="767FB3F1" w14:textId="77777777" w:rsidR="001E61B6" w:rsidRPr="00EB538D" w:rsidRDefault="001E61B6" w:rsidP="00645746">
      <w:pPr>
        <w:jc w:val="both"/>
        <w:rPr>
          <w:rFonts w:ascii="Century Gothic" w:hAnsi="Century Gothic" w:cs="Arial"/>
          <w:lang w:val="es-BO"/>
        </w:rPr>
      </w:pPr>
    </w:p>
    <w:p w14:paraId="21E0AEBF" w14:textId="77777777" w:rsidR="004B6820" w:rsidRPr="00EB538D" w:rsidRDefault="004B6820" w:rsidP="00645746">
      <w:pPr>
        <w:jc w:val="both"/>
        <w:rPr>
          <w:rFonts w:ascii="Century Gothic" w:eastAsia="Century Gothic" w:hAnsi="Century Gothic" w:cs="Calibri"/>
          <w:lang w:val="es-BO"/>
        </w:rPr>
      </w:pPr>
    </w:p>
    <w:p w14:paraId="678BAD83" w14:textId="6C3F0F27" w:rsidR="006760DB" w:rsidRPr="00EB538D" w:rsidRDefault="006760DB" w:rsidP="001E61B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spacing w:val="-1"/>
          <w:lang w:val="es-BO"/>
        </w:rPr>
        <w:t xml:space="preserve">OBJETIVO </w:t>
      </w:r>
    </w:p>
    <w:p w14:paraId="42A93217" w14:textId="6FF37AEA" w:rsidR="00AE08CA" w:rsidRPr="00EB538D" w:rsidRDefault="00AE08CA" w:rsidP="00645746">
      <w:pPr>
        <w:jc w:val="both"/>
        <w:rPr>
          <w:rFonts w:ascii="Century Gothic" w:eastAsia="Arial" w:hAnsi="Century Gothic" w:cs="Calibri"/>
          <w:b/>
          <w:spacing w:val="-1"/>
          <w:highlight w:val="yellow"/>
          <w:lang w:val="es-BO"/>
        </w:rPr>
      </w:pPr>
    </w:p>
    <w:p w14:paraId="19DBFA05" w14:textId="77777777" w:rsidR="004B6820" w:rsidRPr="00EB538D" w:rsidRDefault="004B6820" w:rsidP="00645746">
      <w:pPr>
        <w:pStyle w:val="Default"/>
        <w:ind w:right="116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Hlk80277201"/>
      <w:r w:rsidRPr="00EB538D">
        <w:rPr>
          <w:rFonts w:cs="Arial"/>
          <w:sz w:val="20"/>
          <w:szCs w:val="20"/>
        </w:rPr>
        <w:t xml:space="preserve">Diseñar, desarrollar e implementar una </w:t>
      </w:r>
      <w:r w:rsidRPr="00EB538D">
        <w:rPr>
          <w:rStyle w:val="Textoennegrita"/>
          <w:rFonts w:cs="Arial"/>
          <w:b w:val="0"/>
          <w:bCs w:val="0"/>
          <w:sz w:val="20"/>
          <w:szCs w:val="20"/>
        </w:rPr>
        <w:t>plataforma web institucional especializada</w:t>
      </w:r>
      <w:r w:rsidRPr="00EB538D">
        <w:rPr>
          <w:rFonts w:cs="Arial"/>
          <w:sz w:val="20"/>
          <w:szCs w:val="20"/>
        </w:rPr>
        <w:t xml:space="preserve"> para el SEPMUD, que permita </w:t>
      </w:r>
      <w:r w:rsidRPr="00EB538D">
        <w:rPr>
          <w:rStyle w:val="Textoennegrita"/>
          <w:rFonts w:cs="Arial"/>
          <w:b w:val="0"/>
          <w:bCs w:val="0"/>
          <w:sz w:val="20"/>
          <w:szCs w:val="20"/>
        </w:rPr>
        <w:t>difundir los resultados del proceso de seguimiento a las recomendaciones de la CEDAW</w:t>
      </w:r>
      <w:r w:rsidRPr="00EB538D">
        <w:rPr>
          <w:rFonts w:cs="Arial"/>
          <w:b/>
          <w:bCs/>
          <w:sz w:val="20"/>
          <w:szCs w:val="20"/>
        </w:rPr>
        <w:t>,</w:t>
      </w:r>
      <w:r w:rsidRPr="00EB538D">
        <w:rPr>
          <w:rFonts w:cs="Arial"/>
          <w:sz w:val="20"/>
          <w:szCs w:val="20"/>
        </w:rPr>
        <w:t xml:space="preserve"> a través de un sitio funcional, accesible, estructurado, y orientado a la transparencia de la información, la articulación interinstitucional y el seguimiento técnico-político a dichas recomendaciones.</w:t>
      </w:r>
    </w:p>
    <w:bookmarkEnd w:id="0"/>
    <w:p w14:paraId="6ABF45B0" w14:textId="77777777" w:rsidR="00AE08CA" w:rsidRPr="00EB538D" w:rsidRDefault="00AE08CA" w:rsidP="00645746">
      <w:pPr>
        <w:jc w:val="both"/>
        <w:rPr>
          <w:rFonts w:ascii="Century Gothic" w:eastAsia="Century Gothic" w:hAnsi="Century Gothic" w:cs="Calibri"/>
          <w:highlight w:val="yellow"/>
          <w:lang w:val="es-BO"/>
        </w:rPr>
      </w:pPr>
    </w:p>
    <w:p w14:paraId="19FAF5CC" w14:textId="41B7D14E" w:rsidR="006760DB" w:rsidRPr="00EB538D" w:rsidRDefault="006760DB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spacing w:val="-1"/>
          <w:lang w:val="es-BO"/>
        </w:rPr>
        <w:t xml:space="preserve">ACTIVIDADES </w:t>
      </w:r>
    </w:p>
    <w:p w14:paraId="43E5863C" w14:textId="77777777" w:rsidR="00BA000D" w:rsidRPr="00EB538D" w:rsidRDefault="00BA000D" w:rsidP="00645746">
      <w:pPr>
        <w:pStyle w:val="Prrafodelista"/>
        <w:jc w:val="both"/>
        <w:rPr>
          <w:rFonts w:ascii="Century Gothic" w:eastAsia="Arial" w:hAnsi="Century Gothic" w:cs="Calibri"/>
          <w:spacing w:val="-1"/>
          <w:highlight w:val="yellow"/>
          <w:lang w:val="es-BO"/>
        </w:rPr>
      </w:pPr>
    </w:p>
    <w:p w14:paraId="27536D47" w14:textId="257EF929" w:rsidR="004B6820" w:rsidRPr="00EB538D" w:rsidRDefault="004B6820" w:rsidP="001E61B6">
      <w:pPr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La consultoría debe desarrollar una plataforma web con enfoque institucional y técnico que incluya, como mínimo, los siguientes componentes:</w:t>
      </w:r>
    </w:p>
    <w:p w14:paraId="13296D11" w14:textId="77777777" w:rsidR="001E61B6" w:rsidRPr="00EB538D" w:rsidRDefault="001E61B6" w:rsidP="001E61B6">
      <w:pPr>
        <w:ind w:right="169"/>
        <w:jc w:val="both"/>
        <w:rPr>
          <w:rFonts w:ascii="Century Gothic" w:hAnsi="Century Gothic" w:cs="Arial"/>
          <w:lang w:val="es-BO" w:eastAsia="es-BO"/>
        </w:rPr>
      </w:pPr>
    </w:p>
    <w:p w14:paraId="4693F9DC" w14:textId="655FB95F" w:rsidR="004B6820" w:rsidRPr="00EB538D" w:rsidRDefault="004B6820" w:rsidP="00FF3ABD">
      <w:pPr>
        <w:pStyle w:val="Prrafodelista"/>
        <w:numPr>
          <w:ilvl w:val="0"/>
          <w:numId w:val="21"/>
        </w:numPr>
        <w:ind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  <w:r w:rsidRPr="00EB538D">
        <w:rPr>
          <w:rFonts w:ascii="Century Gothic" w:hAnsi="Century Gothic" w:cs="Arial"/>
          <w:b/>
          <w:bCs/>
          <w:lang w:val="es-BO" w:eastAsia="es-BO"/>
        </w:rPr>
        <w:t>Arquitectura de contenido</w:t>
      </w:r>
    </w:p>
    <w:p w14:paraId="0C42450D" w14:textId="77777777" w:rsidR="00FF3ABD" w:rsidRPr="00EB538D" w:rsidRDefault="00FF3ABD" w:rsidP="00FF3ABD">
      <w:pPr>
        <w:pStyle w:val="Prrafodelista"/>
        <w:ind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</w:p>
    <w:p w14:paraId="35E5482F" w14:textId="1D0813D8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Página de Inicio con mensajes clave, estadísticas destacadas y últimas actualizaciones.</w:t>
      </w:r>
      <w:r w:rsidR="001E61B6" w:rsidRPr="00EB538D">
        <w:rPr>
          <w:rFonts w:ascii="Century Gothic" w:hAnsi="Century Gothic" w:cs="Arial"/>
          <w:lang w:val="es-BO" w:eastAsia="es-BO"/>
        </w:rPr>
        <w:t xml:space="preserve"> </w:t>
      </w:r>
    </w:p>
    <w:p w14:paraId="380F160E" w14:textId="77777777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Sección ¿Qué es la CEDAW?: contextualización, marco normativo e institucional.</w:t>
      </w:r>
    </w:p>
    <w:p w14:paraId="35CDEEE7" w14:textId="77777777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Sección Recomendaciones al Estado Plurinacional de Bolivia: organizadas por año, informe periódico, y tipo de recomendación.</w:t>
      </w:r>
    </w:p>
    <w:p w14:paraId="3852E943" w14:textId="77777777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Módulo de Resultados del Seguimiento a la CEDAW: visualización del cumplimiento según eje temático, entidad responsable, avance temporal, nivel de implementación, población beneficiaria.</w:t>
      </w:r>
    </w:p>
    <w:p w14:paraId="5FCB84E8" w14:textId="77777777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Indicadores de igualdad de género relacionados con las recomendaciones CEDAW, con gráficos interactivos y descarga de datos.</w:t>
      </w:r>
    </w:p>
    <w:p w14:paraId="1DB6A2C2" w14:textId="77777777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Biblioteca digital: informes nacionales, planes de acción, investigaciones y normativa relacionada.</w:t>
      </w:r>
    </w:p>
    <w:p w14:paraId="309940AD" w14:textId="77777777" w:rsidR="001E61B6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Módulo de noticias, boletines y comunicados oficiales del SEPMUD y de la Plataforma Interinstitucional.</w:t>
      </w:r>
    </w:p>
    <w:p w14:paraId="353EFDF1" w14:textId="0799C14C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Página de Recursos multimedia: fotografías, videos, audios, presentaciones.</w:t>
      </w:r>
    </w:p>
    <w:p w14:paraId="4CA0DB39" w14:textId="3749F07B" w:rsidR="004B6820" w:rsidRPr="00EB538D" w:rsidRDefault="004B6820" w:rsidP="001E61B6">
      <w:pPr>
        <w:pStyle w:val="Prrafodelista"/>
        <w:numPr>
          <w:ilvl w:val="0"/>
          <w:numId w:val="17"/>
        </w:numPr>
        <w:tabs>
          <w:tab w:val="num" w:pos="1069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Página de contacto e integración de redes sociales institucionales.</w:t>
      </w:r>
    </w:p>
    <w:p w14:paraId="2A9B6737" w14:textId="77777777" w:rsidR="001E61B6" w:rsidRPr="00EB538D" w:rsidRDefault="001E61B6" w:rsidP="001E61B6">
      <w:pPr>
        <w:pStyle w:val="Prrafodelista"/>
        <w:tabs>
          <w:tab w:val="num" w:pos="1069"/>
        </w:tabs>
        <w:ind w:left="360" w:right="169"/>
        <w:jc w:val="both"/>
        <w:rPr>
          <w:rFonts w:ascii="Century Gothic" w:hAnsi="Century Gothic" w:cs="Arial"/>
          <w:lang w:val="es-BO" w:eastAsia="es-BO"/>
        </w:rPr>
      </w:pPr>
    </w:p>
    <w:p w14:paraId="5206EDED" w14:textId="38F4E501" w:rsidR="004B6820" w:rsidRPr="00EB538D" w:rsidRDefault="004B6820" w:rsidP="00EB538D">
      <w:pPr>
        <w:pStyle w:val="Prrafodelista"/>
        <w:numPr>
          <w:ilvl w:val="0"/>
          <w:numId w:val="21"/>
        </w:numPr>
        <w:ind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  <w:r w:rsidRPr="00EB538D">
        <w:rPr>
          <w:rFonts w:ascii="Century Gothic" w:hAnsi="Century Gothic" w:cs="Arial"/>
          <w:b/>
          <w:bCs/>
          <w:lang w:val="es-BO" w:eastAsia="es-BO"/>
        </w:rPr>
        <w:t>Diseño y experiencia de usuario</w:t>
      </w:r>
    </w:p>
    <w:p w14:paraId="6A1B6B6B" w14:textId="77777777" w:rsidR="00EB538D" w:rsidRPr="00EB538D" w:rsidRDefault="00EB538D" w:rsidP="00EB538D">
      <w:pPr>
        <w:pStyle w:val="Prrafodelista"/>
        <w:ind w:left="360"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</w:p>
    <w:p w14:paraId="2B82B48A" w14:textId="77777777" w:rsidR="001E61B6" w:rsidRPr="00EB538D" w:rsidRDefault="004B6820" w:rsidP="001E61B6">
      <w:pPr>
        <w:pStyle w:val="Prrafodelista"/>
        <w:numPr>
          <w:ilvl w:val="0"/>
          <w:numId w:val="18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Diseño gráfico institucional alineado a la imagen del SEPMUD, con enfoque de género, despatriarcalización y pluralismo.</w:t>
      </w:r>
    </w:p>
    <w:p w14:paraId="01EB1C00" w14:textId="75C8982C" w:rsidR="004B6820" w:rsidRPr="00EB538D" w:rsidRDefault="004B6820" w:rsidP="001E61B6">
      <w:pPr>
        <w:pStyle w:val="Prrafodelista"/>
        <w:numPr>
          <w:ilvl w:val="0"/>
          <w:numId w:val="18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Navegación intuitiva, estructura jerárquica clara, responsiva y accesible.</w:t>
      </w:r>
    </w:p>
    <w:p w14:paraId="339DDE47" w14:textId="77777777" w:rsidR="004B6820" w:rsidRPr="00EB538D" w:rsidRDefault="004B6820" w:rsidP="001E61B6">
      <w:pPr>
        <w:pStyle w:val="Prrafodelista"/>
        <w:numPr>
          <w:ilvl w:val="0"/>
          <w:numId w:val="18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Adaptación a múltiples dispositivos y navegadores.</w:t>
      </w:r>
    </w:p>
    <w:p w14:paraId="4A651F10" w14:textId="77777777" w:rsidR="004B6820" w:rsidRPr="00EB538D" w:rsidRDefault="004B6820" w:rsidP="001E61B6">
      <w:pPr>
        <w:pStyle w:val="Prrafodelista"/>
        <w:numPr>
          <w:ilvl w:val="0"/>
          <w:numId w:val="18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Cumplimiento con estándares internacionales de accesibilidad (WCAG 2.1).</w:t>
      </w:r>
    </w:p>
    <w:p w14:paraId="5DEECBC6" w14:textId="18DEDDD5" w:rsidR="006760DB" w:rsidRPr="00EB538D" w:rsidRDefault="006760DB" w:rsidP="001E61B6">
      <w:pPr>
        <w:jc w:val="both"/>
        <w:rPr>
          <w:rFonts w:ascii="Century Gothic" w:eastAsia="Arial" w:hAnsi="Century Gothic" w:cs="Calibri"/>
          <w:spacing w:val="-1"/>
          <w:highlight w:val="yellow"/>
          <w:lang w:val="es-BO"/>
        </w:rPr>
      </w:pPr>
    </w:p>
    <w:p w14:paraId="3C5C83F7" w14:textId="22C7B6F0" w:rsidR="004B6820" w:rsidRPr="00EB538D" w:rsidRDefault="004B6820" w:rsidP="001E61B6">
      <w:pPr>
        <w:ind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  <w:r w:rsidRPr="00EB538D">
        <w:rPr>
          <w:rFonts w:ascii="Century Gothic" w:hAnsi="Century Gothic" w:cs="Arial"/>
          <w:b/>
          <w:bCs/>
          <w:lang w:val="es-BO" w:eastAsia="es-BO"/>
        </w:rPr>
        <w:t>c) Desarrollo técnic</w:t>
      </w:r>
      <w:r w:rsidR="001E61B6" w:rsidRPr="00EB538D">
        <w:rPr>
          <w:rFonts w:ascii="Century Gothic" w:hAnsi="Century Gothic" w:cs="Arial"/>
          <w:b/>
          <w:bCs/>
          <w:lang w:val="es-BO" w:eastAsia="es-BO"/>
        </w:rPr>
        <w:t>o</w:t>
      </w:r>
    </w:p>
    <w:p w14:paraId="62C1E4E9" w14:textId="77777777" w:rsidR="001E61B6" w:rsidRPr="00EB538D" w:rsidRDefault="001E61B6" w:rsidP="001E61B6">
      <w:pPr>
        <w:ind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</w:p>
    <w:p w14:paraId="443F7F96" w14:textId="08FEEE1F" w:rsidR="004B6820" w:rsidRPr="00EB538D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Desarrollo en entornos de código abierto y seguros (Laravel, WordPress CMS personalizado, u otros equivalentes).</w:t>
      </w:r>
    </w:p>
    <w:p w14:paraId="530E63B3" w14:textId="77777777" w:rsidR="004B6820" w:rsidRPr="00EB538D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Sistema de gestión de contenidos (CMS) robusto y autoadministrable.</w:t>
      </w:r>
    </w:p>
    <w:p w14:paraId="6A13AB6F" w14:textId="3701E00C" w:rsidR="004B6820" w:rsidRPr="00EB538D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 xml:space="preserve">Integración de módulos para visualización de datos (Chart.js, </w:t>
      </w:r>
      <w:proofErr w:type="spellStart"/>
      <w:r w:rsidRPr="00EB538D">
        <w:rPr>
          <w:rFonts w:ascii="Century Gothic" w:hAnsi="Century Gothic" w:cs="Arial"/>
          <w:lang w:val="es-BO" w:eastAsia="es-BO"/>
        </w:rPr>
        <w:t>Tableau</w:t>
      </w:r>
      <w:proofErr w:type="spellEnd"/>
      <w:r w:rsidRPr="00EB538D">
        <w:rPr>
          <w:rFonts w:ascii="Century Gothic" w:hAnsi="Century Gothic" w:cs="Arial"/>
          <w:lang w:val="es-BO" w:eastAsia="es-BO"/>
        </w:rPr>
        <w:t xml:space="preserve"> embebido u otros).</w:t>
      </w:r>
    </w:p>
    <w:p w14:paraId="2A5CAF20" w14:textId="77777777" w:rsidR="001E61B6" w:rsidRPr="00EB538D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Búsqueda avanzada por palabra clave, filtro temático y año.</w:t>
      </w:r>
    </w:p>
    <w:p w14:paraId="39A4E323" w14:textId="384AD867" w:rsidR="004B6820" w:rsidRPr="00EB538D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Funcionalidad para descarga de documentos e informes.</w:t>
      </w:r>
    </w:p>
    <w:p w14:paraId="05AA836B" w14:textId="77777777" w:rsidR="004B6820" w:rsidRPr="00EB538D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 xml:space="preserve">Optimización SEO básica y configuración para Google </w:t>
      </w:r>
      <w:proofErr w:type="spellStart"/>
      <w:r w:rsidRPr="00EB538D">
        <w:rPr>
          <w:rFonts w:ascii="Century Gothic" w:hAnsi="Century Gothic" w:cs="Arial"/>
          <w:lang w:val="es-BO" w:eastAsia="es-BO"/>
        </w:rPr>
        <w:t>Analytics</w:t>
      </w:r>
      <w:proofErr w:type="spellEnd"/>
      <w:r w:rsidRPr="00EB538D">
        <w:rPr>
          <w:rFonts w:ascii="Century Gothic" w:hAnsi="Century Gothic" w:cs="Arial"/>
          <w:lang w:val="es-BO" w:eastAsia="es-BO"/>
        </w:rPr>
        <w:t>.</w:t>
      </w:r>
    </w:p>
    <w:p w14:paraId="79806135" w14:textId="73D6E8AA" w:rsidR="004B6820" w:rsidRDefault="004B6820" w:rsidP="001E61B6">
      <w:pPr>
        <w:pStyle w:val="Prrafodelista"/>
        <w:numPr>
          <w:ilvl w:val="0"/>
          <w:numId w:val="19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Integración de certificado SSL y medidas de ciberseguridad.</w:t>
      </w:r>
    </w:p>
    <w:p w14:paraId="16A8AEB5" w14:textId="77777777" w:rsidR="00C766D0" w:rsidRPr="00EB538D" w:rsidRDefault="00C766D0" w:rsidP="00C766D0">
      <w:pPr>
        <w:pStyle w:val="Prrafodelista"/>
        <w:ind w:left="360" w:right="169"/>
        <w:jc w:val="both"/>
        <w:rPr>
          <w:rFonts w:ascii="Century Gothic" w:hAnsi="Century Gothic" w:cs="Arial"/>
          <w:lang w:val="es-BO" w:eastAsia="es-BO"/>
        </w:rPr>
      </w:pPr>
    </w:p>
    <w:p w14:paraId="4D1E1714" w14:textId="77777777" w:rsidR="004B6820" w:rsidRPr="00EB538D" w:rsidRDefault="004B6820" w:rsidP="001E61B6">
      <w:pPr>
        <w:ind w:right="169"/>
        <w:jc w:val="both"/>
        <w:outlineLvl w:val="3"/>
        <w:rPr>
          <w:rFonts w:ascii="Century Gothic" w:hAnsi="Century Gothic" w:cs="Arial"/>
          <w:b/>
          <w:bCs/>
          <w:lang w:val="es-BO" w:eastAsia="es-BO"/>
        </w:rPr>
      </w:pPr>
      <w:r w:rsidRPr="00EB538D">
        <w:rPr>
          <w:rFonts w:ascii="Century Gothic" w:hAnsi="Century Gothic" w:cs="Arial"/>
          <w:b/>
          <w:bCs/>
          <w:lang w:val="es-BO" w:eastAsia="es-BO"/>
        </w:rPr>
        <w:lastRenderedPageBreak/>
        <w:t>d) Documentación y capacitación</w:t>
      </w:r>
    </w:p>
    <w:p w14:paraId="1668389A" w14:textId="77777777" w:rsidR="004B6820" w:rsidRPr="00EB538D" w:rsidRDefault="004B6820" w:rsidP="001E61B6">
      <w:pPr>
        <w:pStyle w:val="Prrafodelista"/>
        <w:numPr>
          <w:ilvl w:val="0"/>
          <w:numId w:val="20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Manual técnico de configuración y mantenimiento.</w:t>
      </w:r>
    </w:p>
    <w:p w14:paraId="375039B9" w14:textId="77777777" w:rsidR="004B6820" w:rsidRPr="00EB538D" w:rsidRDefault="004B6820" w:rsidP="001E61B6">
      <w:pPr>
        <w:pStyle w:val="Prrafodelista"/>
        <w:numPr>
          <w:ilvl w:val="0"/>
          <w:numId w:val="20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Manual de uso del CMS para carga y gestión de contenidos.</w:t>
      </w:r>
    </w:p>
    <w:p w14:paraId="1BC33684" w14:textId="77777777" w:rsidR="004B6820" w:rsidRPr="00EB538D" w:rsidRDefault="004B6820" w:rsidP="001E61B6">
      <w:pPr>
        <w:pStyle w:val="Prrafodelista"/>
        <w:numPr>
          <w:ilvl w:val="0"/>
          <w:numId w:val="20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>Capacitación virtual/presencial al personal técnico designado por el SEPMUD.</w:t>
      </w:r>
    </w:p>
    <w:p w14:paraId="2B0F244C" w14:textId="4FAA49C7" w:rsidR="004B6820" w:rsidRPr="00EB538D" w:rsidRDefault="004B6820" w:rsidP="001E61B6">
      <w:pPr>
        <w:pStyle w:val="Prrafodelista"/>
        <w:numPr>
          <w:ilvl w:val="0"/>
          <w:numId w:val="20"/>
        </w:numPr>
        <w:tabs>
          <w:tab w:val="num" w:pos="786"/>
        </w:tabs>
        <w:ind w:right="169"/>
        <w:jc w:val="both"/>
        <w:rPr>
          <w:rFonts w:ascii="Century Gothic" w:hAnsi="Century Gothic" w:cs="Arial"/>
          <w:lang w:val="es-BO" w:eastAsia="es-BO"/>
        </w:rPr>
      </w:pPr>
      <w:r w:rsidRPr="00EB538D">
        <w:rPr>
          <w:rFonts w:ascii="Century Gothic" w:hAnsi="Century Gothic" w:cs="Arial"/>
          <w:lang w:val="es-BO" w:eastAsia="es-BO"/>
        </w:rPr>
        <w:t xml:space="preserve">Soporte técnico </w:t>
      </w:r>
      <w:proofErr w:type="spellStart"/>
      <w:r w:rsidRPr="00EB538D">
        <w:rPr>
          <w:rFonts w:ascii="Century Gothic" w:hAnsi="Century Gothic" w:cs="Arial"/>
          <w:lang w:val="es-BO" w:eastAsia="es-BO"/>
        </w:rPr>
        <w:t>post-entrega</w:t>
      </w:r>
      <w:proofErr w:type="spellEnd"/>
      <w:r w:rsidRPr="00EB538D">
        <w:rPr>
          <w:rFonts w:ascii="Century Gothic" w:hAnsi="Century Gothic" w:cs="Arial"/>
          <w:lang w:val="es-BO" w:eastAsia="es-BO"/>
        </w:rPr>
        <w:t xml:space="preserve"> durante </w:t>
      </w:r>
      <w:r w:rsidR="00FF3ABD" w:rsidRPr="00EB538D">
        <w:rPr>
          <w:rFonts w:ascii="Century Gothic" w:hAnsi="Century Gothic" w:cs="Arial"/>
          <w:lang w:val="es-BO" w:eastAsia="es-BO"/>
        </w:rPr>
        <w:t xml:space="preserve">90 </w:t>
      </w:r>
      <w:r w:rsidRPr="00EB538D">
        <w:rPr>
          <w:rFonts w:ascii="Century Gothic" w:hAnsi="Century Gothic" w:cs="Arial"/>
          <w:lang w:val="es-BO" w:eastAsia="es-BO"/>
        </w:rPr>
        <w:t>días calendario.</w:t>
      </w:r>
    </w:p>
    <w:p w14:paraId="77CFF54D" w14:textId="77777777" w:rsidR="004B6820" w:rsidRPr="00EB538D" w:rsidRDefault="004B6820" w:rsidP="00645746">
      <w:pPr>
        <w:jc w:val="both"/>
        <w:rPr>
          <w:rFonts w:ascii="Century Gothic" w:eastAsia="Arial" w:hAnsi="Century Gothic" w:cs="Calibri"/>
          <w:spacing w:val="-1"/>
          <w:lang w:val="es-BO"/>
        </w:rPr>
      </w:pPr>
    </w:p>
    <w:p w14:paraId="58B7B9C3" w14:textId="0233BDBC" w:rsidR="00144A75" w:rsidRPr="00EB538D" w:rsidRDefault="006760DB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spacing w:val="-1"/>
          <w:lang w:val="es-BO"/>
        </w:rPr>
        <w:t>PRODUCTOS</w:t>
      </w:r>
    </w:p>
    <w:p w14:paraId="466128B3" w14:textId="186346B4" w:rsidR="00144A75" w:rsidRPr="00EB538D" w:rsidRDefault="00144A75" w:rsidP="00645746">
      <w:pPr>
        <w:jc w:val="both"/>
        <w:rPr>
          <w:rFonts w:ascii="Century Gothic" w:eastAsia="Arial" w:hAnsi="Century Gothic" w:cs="Calibri"/>
          <w:b/>
          <w:spacing w:val="-1"/>
          <w:highlight w:val="yellow"/>
          <w:lang w:val="es-BO"/>
        </w:rPr>
      </w:pPr>
    </w:p>
    <w:p w14:paraId="339C1B8B" w14:textId="0AFEA9D0" w:rsidR="00144A75" w:rsidRPr="00EB538D" w:rsidRDefault="00144A75" w:rsidP="00645746">
      <w:pPr>
        <w:jc w:val="both"/>
        <w:rPr>
          <w:rFonts w:ascii="Century Gothic" w:eastAsia="Century Gothic" w:hAnsi="Century Gothic" w:cs="Calibri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>El consultor/a deberá entregar los siguientes productos:</w:t>
      </w:r>
    </w:p>
    <w:p w14:paraId="66C5392C" w14:textId="372F380F" w:rsidR="004B6820" w:rsidRPr="00EB538D" w:rsidRDefault="004B6820" w:rsidP="00645746">
      <w:pPr>
        <w:jc w:val="both"/>
        <w:rPr>
          <w:rFonts w:ascii="Century Gothic" w:eastAsia="Century Gothic" w:hAnsi="Century Gothic" w:cs="Calibri"/>
          <w:lang w:val="es-ES"/>
        </w:rPr>
      </w:pPr>
    </w:p>
    <w:tbl>
      <w:tblPr>
        <w:tblStyle w:val="Tablaconcuadrcula"/>
        <w:tblW w:w="920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553"/>
        <w:gridCol w:w="4819"/>
        <w:gridCol w:w="2835"/>
      </w:tblGrid>
      <w:tr w:rsidR="004B6820" w:rsidRPr="00EB538D" w14:paraId="433CE660" w14:textId="77777777" w:rsidTr="009E6AC4">
        <w:trPr>
          <w:trHeight w:val="116"/>
        </w:trPr>
        <w:tc>
          <w:tcPr>
            <w:tcW w:w="1553" w:type="dxa"/>
            <w:vAlign w:val="center"/>
          </w:tcPr>
          <w:p w14:paraId="2333F265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B538D">
              <w:rPr>
                <w:rFonts w:ascii="Century Gothic" w:hAnsi="Century Gothic" w:cs="Arial"/>
                <w:b/>
                <w:bCs/>
              </w:rPr>
              <w:t>PRODUCTO</w:t>
            </w:r>
          </w:p>
        </w:tc>
        <w:tc>
          <w:tcPr>
            <w:tcW w:w="4819" w:type="dxa"/>
            <w:vAlign w:val="center"/>
          </w:tcPr>
          <w:p w14:paraId="1AE6E45C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B538D">
              <w:rPr>
                <w:rFonts w:ascii="Century Gothic" w:hAnsi="Century Gothic" w:cs="Arial"/>
                <w:b/>
                <w:bCs/>
              </w:rPr>
              <w:t>PRODUCTOS ESPERADOS</w:t>
            </w:r>
          </w:p>
        </w:tc>
        <w:tc>
          <w:tcPr>
            <w:tcW w:w="2835" w:type="dxa"/>
            <w:vAlign w:val="center"/>
          </w:tcPr>
          <w:p w14:paraId="26D364D5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B538D">
              <w:rPr>
                <w:rFonts w:ascii="Century Gothic" w:hAnsi="Century Gothic" w:cs="Arial"/>
                <w:b/>
                <w:bCs/>
              </w:rPr>
              <w:t>PLAZO DE</w:t>
            </w:r>
          </w:p>
          <w:p w14:paraId="16CFF6D4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B538D">
              <w:rPr>
                <w:rFonts w:ascii="Century Gothic" w:hAnsi="Century Gothic" w:cs="Arial"/>
                <w:b/>
                <w:bCs/>
              </w:rPr>
              <w:t>ENTREGA</w:t>
            </w:r>
          </w:p>
        </w:tc>
      </w:tr>
      <w:tr w:rsidR="004B6820" w:rsidRPr="00EB538D" w14:paraId="5B3E77CA" w14:textId="77777777" w:rsidTr="009E6AC4">
        <w:trPr>
          <w:trHeight w:val="709"/>
        </w:trPr>
        <w:tc>
          <w:tcPr>
            <w:tcW w:w="1553" w:type="dxa"/>
            <w:vAlign w:val="center"/>
          </w:tcPr>
          <w:p w14:paraId="125ED608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 xml:space="preserve">Producto 1 </w:t>
            </w:r>
          </w:p>
        </w:tc>
        <w:tc>
          <w:tcPr>
            <w:tcW w:w="4819" w:type="dxa"/>
            <w:vAlign w:val="center"/>
          </w:tcPr>
          <w:p w14:paraId="5B45AC9F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Propuesta técnica de arquitectura web, diseño visual y plan de trabajo.</w:t>
            </w:r>
          </w:p>
        </w:tc>
        <w:tc>
          <w:tcPr>
            <w:tcW w:w="2835" w:type="dxa"/>
            <w:vAlign w:val="center"/>
          </w:tcPr>
          <w:p w14:paraId="1AFC470D" w14:textId="4FCB3996" w:rsidR="004B6820" w:rsidRPr="00EB538D" w:rsidRDefault="00C766D0" w:rsidP="00645746">
            <w:pPr>
              <w:rPr>
                <w:rFonts w:ascii="Century Gothic" w:hAnsi="Century Gothic" w:cs="Arial"/>
              </w:rPr>
            </w:pPr>
            <w:r w:rsidRPr="00C766D0">
              <w:rPr>
                <w:rFonts w:ascii="Century Gothic" w:hAnsi="Century Gothic" w:cs="Arial"/>
              </w:rPr>
              <w:t>2</w:t>
            </w:r>
            <w:r>
              <w:rPr>
                <w:rFonts w:ascii="Century Gothic" w:hAnsi="Century Gothic" w:cs="Arial"/>
              </w:rPr>
              <w:t>2</w:t>
            </w:r>
            <w:r w:rsidR="00FF3ABD" w:rsidRPr="00C766D0">
              <w:rPr>
                <w:rFonts w:ascii="Century Gothic" w:hAnsi="Century Gothic" w:cs="Arial"/>
              </w:rPr>
              <w:t xml:space="preserve"> de julio</w:t>
            </w:r>
            <w:r w:rsidR="009E6AC4" w:rsidRPr="00C766D0">
              <w:rPr>
                <w:rFonts w:ascii="Century Gothic" w:hAnsi="Century Gothic" w:cs="Arial"/>
              </w:rPr>
              <w:t xml:space="preserve"> del</w:t>
            </w:r>
            <w:r w:rsidR="00FF3ABD" w:rsidRPr="00C766D0">
              <w:rPr>
                <w:rFonts w:ascii="Century Gothic" w:hAnsi="Century Gothic" w:cs="Arial"/>
              </w:rPr>
              <w:t xml:space="preserve"> 2025</w:t>
            </w:r>
          </w:p>
        </w:tc>
      </w:tr>
      <w:tr w:rsidR="004B6820" w:rsidRPr="00EB538D" w14:paraId="0D0446CF" w14:textId="77777777" w:rsidTr="009E6AC4">
        <w:trPr>
          <w:trHeight w:val="689"/>
        </w:trPr>
        <w:tc>
          <w:tcPr>
            <w:tcW w:w="1553" w:type="dxa"/>
            <w:vAlign w:val="center"/>
          </w:tcPr>
          <w:p w14:paraId="068677D3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Producto 2</w:t>
            </w:r>
          </w:p>
        </w:tc>
        <w:tc>
          <w:tcPr>
            <w:tcW w:w="4819" w:type="dxa"/>
            <w:vAlign w:val="center"/>
          </w:tcPr>
          <w:p w14:paraId="6FAF7B4B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Sitio web funcional en entorno de pruebas con contenidos simulados.</w:t>
            </w:r>
          </w:p>
        </w:tc>
        <w:tc>
          <w:tcPr>
            <w:tcW w:w="2835" w:type="dxa"/>
            <w:vAlign w:val="center"/>
          </w:tcPr>
          <w:p w14:paraId="3A19DB71" w14:textId="5399894A" w:rsidR="004B6820" w:rsidRPr="005A158B" w:rsidRDefault="009E6AC4" w:rsidP="00645746">
            <w:pPr>
              <w:rPr>
                <w:rFonts w:ascii="Century Gothic" w:hAnsi="Century Gothic" w:cs="Arial"/>
              </w:rPr>
            </w:pPr>
            <w:r w:rsidRPr="005A158B">
              <w:rPr>
                <w:rFonts w:ascii="Century Gothic" w:hAnsi="Century Gothic" w:cs="Arial"/>
              </w:rPr>
              <w:t>2</w:t>
            </w:r>
            <w:r w:rsidR="00D3053A" w:rsidRPr="005A158B">
              <w:rPr>
                <w:rFonts w:ascii="Century Gothic" w:hAnsi="Century Gothic" w:cs="Arial"/>
              </w:rPr>
              <w:t>0</w:t>
            </w:r>
            <w:r w:rsidRPr="005A158B">
              <w:rPr>
                <w:rFonts w:ascii="Century Gothic" w:hAnsi="Century Gothic" w:cs="Arial"/>
              </w:rPr>
              <w:t xml:space="preserve"> de agosto del 2025</w:t>
            </w:r>
          </w:p>
        </w:tc>
      </w:tr>
      <w:tr w:rsidR="004B6820" w:rsidRPr="00EB538D" w14:paraId="5F8D2AE0" w14:textId="77777777" w:rsidTr="009E6AC4">
        <w:trPr>
          <w:trHeight w:val="1693"/>
        </w:trPr>
        <w:tc>
          <w:tcPr>
            <w:tcW w:w="1553" w:type="dxa"/>
            <w:vAlign w:val="center"/>
          </w:tcPr>
          <w:p w14:paraId="781D34FC" w14:textId="77777777" w:rsidR="004B6820" w:rsidRPr="00EB538D" w:rsidRDefault="004B6820" w:rsidP="00645746">
            <w:pPr>
              <w:jc w:val="center"/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Producto 3</w:t>
            </w:r>
          </w:p>
        </w:tc>
        <w:tc>
          <w:tcPr>
            <w:tcW w:w="4819" w:type="dxa"/>
            <w:vAlign w:val="center"/>
          </w:tcPr>
          <w:p w14:paraId="138693D2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Versión final del sitio publicada y operativa en entorno de producción.</w:t>
            </w:r>
          </w:p>
          <w:p w14:paraId="2CE1A4E6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</w:p>
          <w:p w14:paraId="677FDB93" w14:textId="7E6E2AD7" w:rsidR="004B6820" w:rsidRPr="00EB538D" w:rsidRDefault="009E6AC4" w:rsidP="00EB538D">
            <w:pPr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Manuales técnicos</w:t>
            </w:r>
            <w:r w:rsidR="004B6820" w:rsidRPr="00EB538D">
              <w:rPr>
                <w:rFonts w:ascii="Century Gothic" w:hAnsi="Century Gothic" w:cs="Arial"/>
              </w:rPr>
              <w:t xml:space="preserve"> y de usuario (digitales y editables).</w:t>
            </w:r>
          </w:p>
          <w:p w14:paraId="2F17964E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</w:p>
          <w:p w14:paraId="36EE0A80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Capacitación técnica al personal responsable del SEPMUD.</w:t>
            </w:r>
          </w:p>
          <w:p w14:paraId="65159402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</w:p>
          <w:p w14:paraId="07DC03D2" w14:textId="77777777" w:rsidR="004B6820" w:rsidRPr="00EB538D" w:rsidRDefault="004B6820" w:rsidP="00EB538D">
            <w:pPr>
              <w:rPr>
                <w:rFonts w:ascii="Century Gothic" w:hAnsi="Century Gothic" w:cs="Arial"/>
              </w:rPr>
            </w:pPr>
            <w:r w:rsidRPr="00EB538D">
              <w:rPr>
                <w:rFonts w:ascii="Century Gothic" w:hAnsi="Century Gothic" w:cs="Arial"/>
              </w:rPr>
              <w:t>Informe final de consultoría con recomendaciones de mejora y sostenibilidad.</w:t>
            </w:r>
          </w:p>
        </w:tc>
        <w:tc>
          <w:tcPr>
            <w:tcW w:w="2835" w:type="dxa"/>
          </w:tcPr>
          <w:p w14:paraId="74371404" w14:textId="39063F85" w:rsidR="004B6820" w:rsidRPr="005A158B" w:rsidRDefault="009E6AC4" w:rsidP="00645746">
            <w:pPr>
              <w:rPr>
                <w:rFonts w:ascii="Century Gothic" w:hAnsi="Century Gothic" w:cs="Arial"/>
              </w:rPr>
            </w:pPr>
            <w:r w:rsidRPr="005A158B">
              <w:rPr>
                <w:rFonts w:ascii="Century Gothic" w:hAnsi="Century Gothic" w:cs="Arial"/>
              </w:rPr>
              <w:t>1</w:t>
            </w:r>
            <w:r w:rsidR="00D3053A" w:rsidRPr="005A158B">
              <w:rPr>
                <w:rFonts w:ascii="Century Gothic" w:hAnsi="Century Gothic" w:cs="Arial"/>
              </w:rPr>
              <w:t>0</w:t>
            </w:r>
            <w:r w:rsidRPr="005A158B">
              <w:rPr>
                <w:rFonts w:ascii="Century Gothic" w:hAnsi="Century Gothic" w:cs="Arial"/>
              </w:rPr>
              <w:t xml:space="preserve"> de septiembre del 2025</w:t>
            </w:r>
          </w:p>
          <w:p w14:paraId="471D3B3B" w14:textId="77777777" w:rsidR="009E6AC4" w:rsidRPr="005A158B" w:rsidRDefault="009E6AC4" w:rsidP="00645746">
            <w:pPr>
              <w:rPr>
                <w:rFonts w:ascii="Century Gothic" w:hAnsi="Century Gothic" w:cs="Arial"/>
              </w:rPr>
            </w:pPr>
          </w:p>
          <w:p w14:paraId="1AF48EE7" w14:textId="77777777" w:rsidR="009E6AC4" w:rsidRPr="005A158B" w:rsidRDefault="009E6AC4" w:rsidP="00645746">
            <w:pPr>
              <w:rPr>
                <w:rFonts w:ascii="Century Gothic" w:hAnsi="Century Gothic" w:cs="Arial"/>
              </w:rPr>
            </w:pPr>
          </w:p>
          <w:p w14:paraId="3D708E8E" w14:textId="355DB22F" w:rsidR="009E6AC4" w:rsidRPr="005A158B" w:rsidRDefault="0048368E" w:rsidP="00645746">
            <w:pPr>
              <w:rPr>
                <w:rFonts w:ascii="Century Gothic" w:hAnsi="Century Gothic" w:cs="Arial"/>
              </w:rPr>
            </w:pPr>
            <w:r w:rsidRPr="005A158B">
              <w:rPr>
                <w:rFonts w:ascii="Century Gothic" w:hAnsi="Century Gothic" w:cs="Arial"/>
              </w:rPr>
              <w:t>1</w:t>
            </w:r>
            <w:r w:rsidR="00D3053A" w:rsidRPr="005A158B">
              <w:rPr>
                <w:rFonts w:ascii="Century Gothic" w:hAnsi="Century Gothic" w:cs="Arial"/>
              </w:rPr>
              <w:t>3</w:t>
            </w:r>
            <w:r w:rsidR="009E6AC4" w:rsidRPr="005A158B">
              <w:rPr>
                <w:rFonts w:ascii="Century Gothic" w:hAnsi="Century Gothic" w:cs="Arial"/>
              </w:rPr>
              <w:t xml:space="preserve"> de septiembre de 2025</w:t>
            </w:r>
          </w:p>
          <w:p w14:paraId="53984658" w14:textId="77777777" w:rsidR="009E6AC4" w:rsidRPr="005A158B" w:rsidRDefault="009E6AC4" w:rsidP="00645746">
            <w:pPr>
              <w:rPr>
                <w:rFonts w:ascii="Century Gothic" w:hAnsi="Century Gothic" w:cs="Arial"/>
              </w:rPr>
            </w:pPr>
          </w:p>
          <w:p w14:paraId="1B0B7CAA" w14:textId="77777777" w:rsidR="009E6AC4" w:rsidRPr="005A158B" w:rsidRDefault="009E6AC4" w:rsidP="00645746">
            <w:pPr>
              <w:rPr>
                <w:rFonts w:ascii="Century Gothic" w:hAnsi="Century Gothic" w:cs="Arial"/>
              </w:rPr>
            </w:pPr>
          </w:p>
          <w:p w14:paraId="4E934E4C" w14:textId="1A181FBE" w:rsidR="009E6AC4" w:rsidRPr="005A158B" w:rsidRDefault="009E6AC4" w:rsidP="00645746">
            <w:pPr>
              <w:rPr>
                <w:rFonts w:ascii="Century Gothic" w:hAnsi="Century Gothic" w:cs="Arial"/>
              </w:rPr>
            </w:pPr>
            <w:r w:rsidRPr="005A158B">
              <w:rPr>
                <w:rFonts w:ascii="Century Gothic" w:hAnsi="Century Gothic" w:cs="Arial"/>
              </w:rPr>
              <w:t xml:space="preserve">Del </w:t>
            </w:r>
            <w:r w:rsidR="0048368E" w:rsidRPr="005A158B">
              <w:rPr>
                <w:rFonts w:ascii="Century Gothic" w:hAnsi="Century Gothic" w:cs="Arial"/>
              </w:rPr>
              <w:t>18 y 19</w:t>
            </w:r>
            <w:r w:rsidRPr="005A158B">
              <w:rPr>
                <w:rFonts w:ascii="Century Gothic" w:hAnsi="Century Gothic" w:cs="Arial"/>
              </w:rPr>
              <w:t xml:space="preserve"> de septiembre del 2025</w:t>
            </w:r>
          </w:p>
          <w:p w14:paraId="6439D7D2" w14:textId="77777777" w:rsidR="009E6AC4" w:rsidRPr="005A158B" w:rsidRDefault="009E6AC4" w:rsidP="00645746">
            <w:pPr>
              <w:rPr>
                <w:rFonts w:ascii="Century Gothic" w:hAnsi="Century Gothic" w:cs="Arial"/>
              </w:rPr>
            </w:pPr>
          </w:p>
          <w:p w14:paraId="1E8B42C4" w14:textId="03A6CB9C" w:rsidR="009E6AC4" w:rsidRPr="005A158B" w:rsidRDefault="009E6AC4" w:rsidP="00645746">
            <w:pPr>
              <w:rPr>
                <w:rFonts w:ascii="Century Gothic" w:hAnsi="Century Gothic" w:cs="Arial"/>
              </w:rPr>
            </w:pPr>
            <w:r w:rsidRPr="005A158B">
              <w:rPr>
                <w:rFonts w:ascii="Century Gothic" w:hAnsi="Century Gothic" w:cs="Arial"/>
              </w:rPr>
              <w:t>2</w:t>
            </w:r>
            <w:r w:rsidR="0048368E" w:rsidRPr="005A158B">
              <w:rPr>
                <w:rFonts w:ascii="Century Gothic" w:hAnsi="Century Gothic" w:cs="Arial"/>
              </w:rPr>
              <w:t xml:space="preserve">3 </w:t>
            </w:r>
            <w:r w:rsidRPr="005A158B">
              <w:rPr>
                <w:rFonts w:ascii="Century Gothic" w:hAnsi="Century Gothic" w:cs="Arial"/>
              </w:rPr>
              <w:t>de septiembre del 2025</w:t>
            </w:r>
          </w:p>
        </w:tc>
      </w:tr>
    </w:tbl>
    <w:p w14:paraId="29866095" w14:textId="3E59FF74" w:rsidR="004B6820" w:rsidRPr="00EB538D" w:rsidRDefault="004B6820" w:rsidP="00645746">
      <w:pPr>
        <w:jc w:val="both"/>
        <w:rPr>
          <w:rFonts w:ascii="Century Gothic" w:eastAsia="Century Gothic" w:hAnsi="Century Gothic" w:cs="Calibri"/>
          <w:lang w:val="es-BO"/>
        </w:rPr>
      </w:pPr>
    </w:p>
    <w:p w14:paraId="250E5073" w14:textId="77777777" w:rsidR="0048368E" w:rsidRPr="00EB538D" w:rsidRDefault="0048368E" w:rsidP="0048368E">
      <w:pPr>
        <w:jc w:val="both"/>
        <w:rPr>
          <w:rFonts w:ascii="Century Gothic" w:eastAsia="Century Gothic" w:hAnsi="Century Gothic" w:cs="Calibri"/>
          <w:lang w:val="es-BO"/>
        </w:rPr>
      </w:pPr>
      <w:r w:rsidRPr="00EB538D">
        <w:rPr>
          <w:rFonts w:ascii="Century Gothic" w:eastAsia="Century Gothic" w:hAnsi="Century Gothic" w:cs="Calibri"/>
          <w:lang w:val="es-BO"/>
        </w:rPr>
        <w:t xml:space="preserve">El consultor presentará cada uno de los productos establecidos con un informe y toda la documentación adjunta al mencionado producto; las observaciones que realice el responsable de Recepción deberán ser subsanadas por el consultor en el plazo máximo de cinco (5) días hábiles, para proceder a su aprobación. </w:t>
      </w:r>
    </w:p>
    <w:p w14:paraId="426393C4" w14:textId="77777777" w:rsidR="0048368E" w:rsidRPr="00EB538D" w:rsidRDefault="0048368E" w:rsidP="0048368E">
      <w:pPr>
        <w:jc w:val="both"/>
        <w:rPr>
          <w:rFonts w:ascii="Century Gothic" w:eastAsia="Century Gothic" w:hAnsi="Century Gothic" w:cs="Calibri"/>
          <w:lang w:val="es-BO"/>
        </w:rPr>
      </w:pPr>
    </w:p>
    <w:p w14:paraId="4406CA14" w14:textId="219EDC7E" w:rsidR="00F432FE" w:rsidRPr="00EB538D" w:rsidRDefault="00F432FE" w:rsidP="00645746">
      <w:pPr>
        <w:pStyle w:val="Prrafodelista"/>
        <w:numPr>
          <w:ilvl w:val="0"/>
          <w:numId w:val="12"/>
        </w:numPr>
        <w:jc w:val="both"/>
        <w:rPr>
          <w:rFonts w:ascii="Century Gothic" w:hAnsi="Century Gothic" w:cs="Calibri"/>
          <w:b/>
        </w:rPr>
      </w:pPr>
      <w:r w:rsidRPr="00EB538D">
        <w:rPr>
          <w:rFonts w:ascii="Century Gothic" w:hAnsi="Century Gothic" w:cs="Calibri"/>
          <w:b/>
        </w:rPr>
        <w:t xml:space="preserve">PERFIL REQUERIDO </w:t>
      </w:r>
    </w:p>
    <w:p w14:paraId="53833629" w14:textId="77777777" w:rsidR="00F432FE" w:rsidRPr="00EB538D" w:rsidRDefault="00F432FE" w:rsidP="00645746">
      <w:pPr>
        <w:pStyle w:val="Prrafodelista"/>
        <w:ind w:left="360"/>
        <w:jc w:val="both"/>
        <w:rPr>
          <w:rFonts w:ascii="Century Gothic" w:hAnsi="Century Gothic" w:cs="Calibri"/>
          <w:b/>
        </w:rPr>
      </w:pP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157"/>
      </w:tblGrid>
      <w:tr w:rsidR="00F432FE" w:rsidRPr="00C766D0" w14:paraId="1F7ECDD2" w14:textId="77777777" w:rsidTr="00D51C8A">
        <w:trPr>
          <w:trHeight w:val="572"/>
        </w:trPr>
        <w:tc>
          <w:tcPr>
            <w:tcW w:w="1684" w:type="dxa"/>
          </w:tcPr>
          <w:p w14:paraId="6BC19503" w14:textId="77777777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Formación Académica:</w:t>
            </w:r>
            <w:r w:rsidRPr="00EB538D">
              <w:rPr>
                <w:rFonts w:ascii="Century Gothic" w:eastAsia="Century Gothic" w:hAnsi="Century Gothic" w:cs="Calibri"/>
                <w:lang w:val="es-ES"/>
              </w:rPr>
              <w:tab/>
            </w:r>
          </w:p>
        </w:tc>
        <w:tc>
          <w:tcPr>
            <w:tcW w:w="7279" w:type="dxa"/>
          </w:tcPr>
          <w:p w14:paraId="0685043B" w14:textId="77777777" w:rsidR="00F432FE" w:rsidRPr="00EB538D" w:rsidRDefault="004B6820" w:rsidP="00645746">
            <w:pPr>
              <w:ind w:right="311"/>
              <w:jc w:val="both"/>
              <w:rPr>
                <w:rFonts w:ascii="Century Gothic" w:hAnsi="Century Gothic" w:cs="Arial"/>
                <w:lang w:val="es-BO" w:eastAsia="es-BO"/>
              </w:rPr>
            </w:pPr>
            <w:r w:rsidRPr="00EB538D">
              <w:rPr>
                <w:rFonts w:ascii="Century Gothic" w:hAnsi="Century Gothic" w:cs="Arial"/>
                <w:lang w:val="es-BO" w:eastAsia="es-BO"/>
              </w:rPr>
              <w:t>Profesional o empresa especializada en diseño y desarrollo de plataformas web institucionales</w:t>
            </w:r>
          </w:p>
          <w:p w14:paraId="38000042" w14:textId="77777777" w:rsidR="004B6820" w:rsidRPr="00EB538D" w:rsidRDefault="004B6820" w:rsidP="009E6AC4">
            <w:pPr>
              <w:pStyle w:val="Prrafodelista"/>
              <w:numPr>
                <w:ilvl w:val="0"/>
                <w:numId w:val="16"/>
              </w:numPr>
              <w:tabs>
                <w:tab w:val="clear" w:pos="720"/>
                <w:tab w:val="num" w:pos="208"/>
              </w:tabs>
              <w:ind w:left="208" w:right="311" w:hanging="284"/>
              <w:contextualSpacing w:val="0"/>
              <w:jc w:val="both"/>
              <w:rPr>
                <w:rFonts w:ascii="Century Gothic" w:hAnsi="Century Gothic" w:cs="Arial"/>
                <w:lang w:val="es-BO" w:eastAsia="es-BO"/>
              </w:rPr>
            </w:pPr>
            <w:r w:rsidRPr="00EB538D">
              <w:rPr>
                <w:rFonts w:ascii="Century Gothic" w:hAnsi="Century Gothic" w:cs="Arial"/>
                <w:lang w:val="es-BO" w:eastAsia="es-BO"/>
              </w:rPr>
              <w:t xml:space="preserve">Experiencia mínima de </w:t>
            </w:r>
            <w:r w:rsidRPr="00EB538D">
              <w:rPr>
                <w:rFonts w:ascii="Century Gothic" w:hAnsi="Century Gothic" w:cs="Arial"/>
                <w:bCs/>
                <w:lang w:val="es-BO" w:eastAsia="es-BO"/>
              </w:rPr>
              <w:t>3 años en proyectos similares</w:t>
            </w:r>
            <w:r w:rsidRPr="00EB538D">
              <w:rPr>
                <w:rFonts w:ascii="Century Gothic" w:hAnsi="Century Gothic" w:cs="Arial"/>
                <w:lang w:val="es-BO" w:eastAsia="es-BO"/>
              </w:rPr>
              <w:t>, con portafolio comprobable.</w:t>
            </w:r>
          </w:p>
          <w:p w14:paraId="7316BFFC" w14:textId="77777777" w:rsidR="004B6820" w:rsidRPr="00EB538D" w:rsidRDefault="004B6820" w:rsidP="009E6AC4">
            <w:pPr>
              <w:pStyle w:val="Prrafodelista"/>
              <w:numPr>
                <w:ilvl w:val="0"/>
                <w:numId w:val="16"/>
              </w:numPr>
              <w:tabs>
                <w:tab w:val="clear" w:pos="720"/>
                <w:tab w:val="num" w:pos="208"/>
              </w:tabs>
              <w:ind w:left="208" w:right="311" w:hanging="284"/>
              <w:contextualSpacing w:val="0"/>
              <w:jc w:val="both"/>
              <w:rPr>
                <w:rFonts w:ascii="Century Gothic" w:hAnsi="Century Gothic" w:cs="Arial"/>
                <w:lang w:val="es-BO" w:eastAsia="es-BO"/>
              </w:rPr>
            </w:pPr>
            <w:r w:rsidRPr="00EB538D">
              <w:rPr>
                <w:rFonts w:ascii="Century Gothic" w:hAnsi="Century Gothic" w:cs="Arial"/>
                <w:lang w:val="es-BO" w:eastAsia="es-BO"/>
              </w:rPr>
              <w:t>Experiencia en diseño UX/UI, visualización de datos e integración de CMS.</w:t>
            </w:r>
          </w:p>
          <w:p w14:paraId="4AD028D9" w14:textId="77777777" w:rsidR="004B6820" w:rsidRPr="00EB538D" w:rsidRDefault="004B6820" w:rsidP="009E6AC4">
            <w:pPr>
              <w:pStyle w:val="Prrafodelista"/>
              <w:numPr>
                <w:ilvl w:val="0"/>
                <w:numId w:val="16"/>
              </w:numPr>
              <w:tabs>
                <w:tab w:val="clear" w:pos="720"/>
                <w:tab w:val="num" w:pos="208"/>
              </w:tabs>
              <w:ind w:left="208" w:right="311" w:hanging="284"/>
              <w:contextualSpacing w:val="0"/>
              <w:jc w:val="both"/>
              <w:rPr>
                <w:rFonts w:ascii="Century Gothic" w:hAnsi="Century Gothic" w:cs="Arial"/>
                <w:lang w:val="es-BO" w:eastAsia="es-BO"/>
              </w:rPr>
            </w:pPr>
            <w:r w:rsidRPr="00EB538D">
              <w:rPr>
                <w:rFonts w:ascii="Century Gothic" w:hAnsi="Century Gothic" w:cs="Arial"/>
                <w:lang w:val="es-BO" w:eastAsia="es-BO"/>
              </w:rPr>
              <w:t>Deseable: experiencia en proyectos vinculados a género, derechos humanos o cooperación internacional.</w:t>
            </w:r>
          </w:p>
          <w:p w14:paraId="6793A0FB" w14:textId="77777777" w:rsidR="004B6820" w:rsidRPr="00EB538D" w:rsidRDefault="004B6820" w:rsidP="009E6AC4">
            <w:pPr>
              <w:pStyle w:val="Prrafodelista"/>
              <w:numPr>
                <w:ilvl w:val="0"/>
                <w:numId w:val="16"/>
              </w:numPr>
              <w:tabs>
                <w:tab w:val="clear" w:pos="720"/>
                <w:tab w:val="num" w:pos="208"/>
              </w:tabs>
              <w:ind w:left="208" w:right="311" w:hanging="284"/>
              <w:contextualSpacing w:val="0"/>
              <w:jc w:val="both"/>
              <w:rPr>
                <w:rFonts w:ascii="Century Gothic" w:hAnsi="Century Gothic" w:cs="Arial"/>
                <w:lang w:val="es-BO" w:eastAsia="es-BO"/>
              </w:rPr>
            </w:pPr>
            <w:r w:rsidRPr="00EB538D">
              <w:rPr>
                <w:rFonts w:ascii="Century Gothic" w:hAnsi="Century Gothic" w:cs="Arial"/>
                <w:lang w:val="es-BO" w:eastAsia="es-BO"/>
              </w:rPr>
              <w:t>Capacidad de trabajo colaborativo y cumplimiento riguroso de cronograma.</w:t>
            </w:r>
          </w:p>
          <w:p w14:paraId="7C7E9749" w14:textId="3C56C36A" w:rsidR="009E6AC4" w:rsidRPr="00EB538D" w:rsidRDefault="009E6AC4" w:rsidP="009E6AC4">
            <w:pPr>
              <w:pStyle w:val="Prrafodelista"/>
              <w:ind w:left="208" w:right="311"/>
              <w:contextualSpacing w:val="0"/>
              <w:jc w:val="both"/>
              <w:rPr>
                <w:rFonts w:ascii="Century Gothic" w:hAnsi="Century Gothic" w:cs="Arial"/>
                <w:lang w:val="es-BO" w:eastAsia="es-BO"/>
              </w:rPr>
            </w:pPr>
          </w:p>
        </w:tc>
      </w:tr>
      <w:tr w:rsidR="00F432FE" w:rsidRPr="00C766D0" w14:paraId="4353EE45" w14:textId="77777777" w:rsidTr="00D51C8A">
        <w:trPr>
          <w:trHeight w:val="221"/>
        </w:trPr>
        <w:tc>
          <w:tcPr>
            <w:tcW w:w="1684" w:type="dxa"/>
          </w:tcPr>
          <w:p w14:paraId="5EAAC655" w14:textId="558B1BCB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 xml:space="preserve">Experiencia </w:t>
            </w:r>
            <w:r w:rsidR="00737A91" w:rsidRPr="00EB538D">
              <w:rPr>
                <w:rFonts w:ascii="Century Gothic" w:eastAsia="Century Gothic" w:hAnsi="Century Gothic" w:cs="Calibri"/>
                <w:lang w:val="es-ES"/>
              </w:rPr>
              <w:t>General:</w:t>
            </w:r>
          </w:p>
          <w:p w14:paraId="14DEB8ED" w14:textId="77777777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(excluyente)</w:t>
            </w:r>
          </w:p>
          <w:p w14:paraId="58878AF0" w14:textId="1F5EDA05" w:rsidR="00BF1443" w:rsidRPr="00EB538D" w:rsidRDefault="00BF1443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</w:p>
        </w:tc>
        <w:tc>
          <w:tcPr>
            <w:tcW w:w="7279" w:type="dxa"/>
          </w:tcPr>
          <w:p w14:paraId="4FA356F1" w14:textId="77777777" w:rsidR="004B6820" w:rsidRPr="00EB538D" w:rsidRDefault="004B6820" w:rsidP="009E6AC4">
            <w:pPr>
              <w:pStyle w:val="Prrafodelista"/>
              <w:numPr>
                <w:ilvl w:val="0"/>
                <w:numId w:val="22"/>
              </w:numPr>
              <w:tabs>
                <w:tab w:val="left" w:pos="208"/>
              </w:tabs>
              <w:ind w:left="208" w:right="255" w:hanging="208"/>
              <w:jc w:val="both"/>
              <w:rPr>
                <w:rFonts w:ascii="Century Gothic" w:hAnsi="Century Gothic" w:cs="Arial"/>
                <w:lang w:val="es-BO"/>
              </w:rPr>
            </w:pPr>
            <w:r w:rsidRPr="00EB538D">
              <w:rPr>
                <w:rFonts w:ascii="Century Gothic" w:hAnsi="Century Gothic" w:cs="Arial"/>
                <w:lang w:val="es-BO"/>
              </w:rPr>
              <w:lastRenderedPageBreak/>
              <w:t>Mínimo 3 años de experiencia comprobada en el desarrollo de plataformas web institucionales o portales informativos.</w:t>
            </w:r>
          </w:p>
          <w:p w14:paraId="484B46A0" w14:textId="77777777" w:rsidR="004B6820" w:rsidRPr="00EB538D" w:rsidRDefault="004B6820" w:rsidP="009E6AC4">
            <w:pPr>
              <w:pStyle w:val="Prrafodelista"/>
              <w:tabs>
                <w:tab w:val="left" w:pos="208"/>
              </w:tabs>
              <w:ind w:left="208" w:right="255" w:hanging="208"/>
              <w:jc w:val="both"/>
              <w:rPr>
                <w:rFonts w:ascii="Century Gothic" w:hAnsi="Century Gothic" w:cs="Arial"/>
                <w:lang w:val="es-BO"/>
              </w:rPr>
            </w:pPr>
          </w:p>
          <w:p w14:paraId="0AE13142" w14:textId="77777777" w:rsidR="004B6820" w:rsidRPr="00EB538D" w:rsidRDefault="004B6820" w:rsidP="009E6AC4">
            <w:pPr>
              <w:pStyle w:val="Prrafodelista"/>
              <w:numPr>
                <w:ilvl w:val="0"/>
                <w:numId w:val="22"/>
              </w:numPr>
              <w:tabs>
                <w:tab w:val="left" w:pos="208"/>
              </w:tabs>
              <w:ind w:left="208" w:right="255" w:hanging="208"/>
              <w:jc w:val="both"/>
              <w:rPr>
                <w:rFonts w:ascii="Century Gothic" w:hAnsi="Century Gothic" w:cs="Arial"/>
                <w:lang w:val="es-BO"/>
              </w:rPr>
            </w:pPr>
            <w:r w:rsidRPr="00EB538D">
              <w:rPr>
                <w:rFonts w:ascii="Century Gothic" w:hAnsi="Century Gothic" w:cs="Arial"/>
                <w:lang w:val="es-BO"/>
              </w:rPr>
              <w:lastRenderedPageBreak/>
              <w:t xml:space="preserve">Dominio en el diseño UX/UI, desarrollo </w:t>
            </w:r>
            <w:proofErr w:type="spellStart"/>
            <w:r w:rsidRPr="00EB538D">
              <w:rPr>
                <w:rFonts w:ascii="Century Gothic" w:hAnsi="Century Gothic" w:cs="Arial"/>
                <w:lang w:val="es-BO"/>
              </w:rPr>
              <w:t>frontend</w:t>
            </w:r>
            <w:proofErr w:type="spellEnd"/>
            <w:r w:rsidRPr="00EB538D">
              <w:rPr>
                <w:rFonts w:ascii="Century Gothic" w:hAnsi="Century Gothic" w:cs="Arial"/>
                <w:lang w:val="es-BO"/>
              </w:rPr>
              <w:t xml:space="preserve"> y </w:t>
            </w:r>
            <w:proofErr w:type="spellStart"/>
            <w:r w:rsidRPr="00EB538D">
              <w:rPr>
                <w:rFonts w:ascii="Century Gothic" w:hAnsi="Century Gothic" w:cs="Arial"/>
                <w:lang w:val="es-BO"/>
              </w:rPr>
              <w:t>backend</w:t>
            </w:r>
            <w:proofErr w:type="spellEnd"/>
            <w:r w:rsidRPr="00EB538D">
              <w:rPr>
                <w:rFonts w:ascii="Century Gothic" w:hAnsi="Century Gothic" w:cs="Arial"/>
                <w:lang w:val="es-BO"/>
              </w:rPr>
              <w:t>, gestión de contenidos (CMS) y visualización de datos interactivos.</w:t>
            </w:r>
          </w:p>
          <w:p w14:paraId="7C2B6F3D" w14:textId="77777777" w:rsidR="004B6820" w:rsidRPr="00EB538D" w:rsidRDefault="004B6820" w:rsidP="00645746">
            <w:pPr>
              <w:pStyle w:val="Prrafodelista"/>
              <w:tabs>
                <w:tab w:val="left" w:pos="398"/>
              </w:tabs>
              <w:ind w:left="355" w:right="255"/>
              <w:jc w:val="both"/>
              <w:rPr>
                <w:rFonts w:ascii="Century Gothic" w:hAnsi="Century Gothic" w:cs="Arial"/>
                <w:lang w:val="es-BO"/>
              </w:rPr>
            </w:pPr>
          </w:p>
          <w:p w14:paraId="29577531" w14:textId="77777777" w:rsidR="004B6820" w:rsidRPr="00EB538D" w:rsidRDefault="004B6820" w:rsidP="009E6AC4">
            <w:pPr>
              <w:ind w:left="208" w:right="255"/>
              <w:jc w:val="both"/>
              <w:rPr>
                <w:rFonts w:ascii="Century Gothic" w:hAnsi="Century Gothic" w:cs="Arial"/>
                <w:b/>
                <w:bCs/>
                <w:lang w:val="es-BO"/>
              </w:rPr>
            </w:pPr>
            <w:r w:rsidRPr="00EB538D">
              <w:rPr>
                <w:rFonts w:ascii="Century Gothic" w:hAnsi="Century Gothic" w:cs="Arial"/>
                <w:lang w:val="es-BO"/>
              </w:rPr>
              <w:t>Portafolio con al menos tres proyectos web implementados con características similares: portales gubernamentales, observatorios digitales, o sitios para organizaciones internacionales.</w:t>
            </w:r>
          </w:p>
          <w:p w14:paraId="62E9EDC8" w14:textId="30693858" w:rsidR="00737A91" w:rsidRPr="00EB538D" w:rsidRDefault="00737A91" w:rsidP="00645746">
            <w:pPr>
              <w:pStyle w:val="Prrafodelista"/>
              <w:jc w:val="both"/>
              <w:rPr>
                <w:rFonts w:ascii="Century Gothic" w:eastAsia="Century Gothic" w:hAnsi="Century Gothic" w:cs="Calibri"/>
                <w:highlight w:val="cyan"/>
                <w:lang w:val="es-BO"/>
              </w:rPr>
            </w:pPr>
          </w:p>
        </w:tc>
      </w:tr>
      <w:tr w:rsidR="00F432FE" w:rsidRPr="00C766D0" w14:paraId="3542ADFB" w14:textId="77777777" w:rsidTr="00D51C8A">
        <w:trPr>
          <w:trHeight w:val="929"/>
        </w:trPr>
        <w:tc>
          <w:tcPr>
            <w:tcW w:w="1684" w:type="dxa"/>
          </w:tcPr>
          <w:p w14:paraId="05E89407" w14:textId="77777777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lastRenderedPageBreak/>
              <w:t>Experiencia Específica:</w:t>
            </w:r>
          </w:p>
          <w:p w14:paraId="4683848B" w14:textId="77777777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(excluyente)</w:t>
            </w:r>
          </w:p>
          <w:p w14:paraId="3E80A495" w14:textId="73F7B730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</w:p>
        </w:tc>
        <w:tc>
          <w:tcPr>
            <w:tcW w:w="7279" w:type="dxa"/>
          </w:tcPr>
          <w:p w14:paraId="3D4F32C1" w14:textId="77777777" w:rsidR="009E6AC4" w:rsidRPr="00EB538D" w:rsidRDefault="009E6AC4" w:rsidP="009E6AC4">
            <w:pPr>
              <w:pStyle w:val="Prrafodelista"/>
              <w:numPr>
                <w:ilvl w:val="0"/>
                <w:numId w:val="7"/>
              </w:numPr>
              <w:ind w:left="208" w:hanging="208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Participación en el desarrollo de al menos un proyecto vinculado a igualdad de género, derechos humanos, seguimiento a compromisos internacionales o cooperación técnica.</w:t>
            </w:r>
          </w:p>
          <w:p w14:paraId="13F9893B" w14:textId="77777777" w:rsidR="009E6AC4" w:rsidRPr="00EB538D" w:rsidRDefault="009E6AC4" w:rsidP="009E6AC4">
            <w:pPr>
              <w:pStyle w:val="Prrafodelista"/>
              <w:numPr>
                <w:ilvl w:val="0"/>
                <w:numId w:val="7"/>
              </w:numPr>
              <w:ind w:left="208" w:hanging="208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Conocimiento y/o experiencia en la implementación de plataformas web orientadas al seguimiento de políticas públicas, producción de indicadores o visualización de resultados institucionales.</w:t>
            </w:r>
          </w:p>
          <w:p w14:paraId="614ACC20" w14:textId="77777777" w:rsidR="009E6AC4" w:rsidRPr="00EB538D" w:rsidRDefault="009E6AC4" w:rsidP="009E6AC4">
            <w:pPr>
              <w:pStyle w:val="Prrafodelista"/>
              <w:numPr>
                <w:ilvl w:val="0"/>
                <w:numId w:val="7"/>
              </w:numPr>
              <w:ind w:left="208" w:hanging="208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Deseable: experiencia trabajando con entidades estatales, organizaciones de mujeres o agencias de cooperación internacional en América Latina.</w:t>
            </w:r>
          </w:p>
          <w:p w14:paraId="4556FD5D" w14:textId="110E010B" w:rsidR="009E6AC4" w:rsidRPr="00EB538D" w:rsidRDefault="009E6AC4" w:rsidP="009E6AC4">
            <w:pPr>
              <w:pStyle w:val="Prrafodelista"/>
              <w:ind w:left="208"/>
              <w:jc w:val="both"/>
              <w:rPr>
                <w:rFonts w:ascii="Century Gothic" w:eastAsia="Century Gothic" w:hAnsi="Century Gothic" w:cs="Calibri"/>
                <w:lang w:val="es-ES"/>
              </w:rPr>
            </w:pPr>
          </w:p>
        </w:tc>
      </w:tr>
      <w:tr w:rsidR="00F432FE" w:rsidRPr="00C766D0" w14:paraId="7AB25A71" w14:textId="77777777" w:rsidTr="00D51C8A">
        <w:trPr>
          <w:trHeight w:val="929"/>
        </w:trPr>
        <w:tc>
          <w:tcPr>
            <w:tcW w:w="1684" w:type="dxa"/>
          </w:tcPr>
          <w:p w14:paraId="5A193DD0" w14:textId="77777777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</w:p>
          <w:p w14:paraId="15654748" w14:textId="77777777" w:rsidR="00F432FE" w:rsidRPr="00EB538D" w:rsidRDefault="00F432FE" w:rsidP="00645746">
            <w:pPr>
              <w:ind w:left="360"/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Actitudes y Condiciones</w:t>
            </w:r>
          </w:p>
        </w:tc>
        <w:tc>
          <w:tcPr>
            <w:tcW w:w="7279" w:type="dxa"/>
          </w:tcPr>
          <w:p w14:paraId="6EE15CF4" w14:textId="77777777" w:rsidR="00F432FE" w:rsidRDefault="00F432FE" w:rsidP="009E6AC4">
            <w:pPr>
              <w:jc w:val="both"/>
              <w:rPr>
                <w:rFonts w:ascii="Century Gothic" w:eastAsia="Century Gothic" w:hAnsi="Century Gothic" w:cs="Calibri"/>
                <w:lang w:val="es-ES"/>
              </w:rPr>
            </w:pPr>
            <w:r w:rsidRPr="00EB538D">
              <w:rPr>
                <w:rFonts w:ascii="Century Gothic" w:eastAsia="Century Gothic" w:hAnsi="Century Gothic" w:cs="Calibri"/>
                <w:lang w:val="es-ES"/>
              </w:rPr>
              <w:t>Se requiere una persona o equipo con: predisposición para desenvolverse bajo presión, dinámica, creativa, diligente, con responsabilidad para cumplir plazos, comprometida y con ética profesional.</w:t>
            </w:r>
          </w:p>
          <w:p w14:paraId="696C4C27" w14:textId="0DA0DA3F" w:rsidR="00EB538D" w:rsidRPr="00EB538D" w:rsidRDefault="00EB538D" w:rsidP="009E6AC4">
            <w:pPr>
              <w:jc w:val="both"/>
              <w:rPr>
                <w:rFonts w:ascii="Century Gothic" w:eastAsia="Century Gothic" w:hAnsi="Century Gothic" w:cs="Calibri"/>
                <w:lang w:val="es-ES"/>
              </w:rPr>
            </w:pPr>
          </w:p>
        </w:tc>
      </w:tr>
    </w:tbl>
    <w:p w14:paraId="50400B85" w14:textId="0E9B6802" w:rsidR="00F432FE" w:rsidRPr="00EB538D" w:rsidRDefault="00F432FE" w:rsidP="00645746">
      <w:pPr>
        <w:jc w:val="both"/>
        <w:rPr>
          <w:rFonts w:ascii="Century Gothic" w:eastAsia="Arial" w:hAnsi="Century Gothic" w:cs="Calibri"/>
          <w:spacing w:val="-1"/>
          <w:lang w:val="es-BO"/>
        </w:rPr>
      </w:pPr>
    </w:p>
    <w:p w14:paraId="1BF2A1F2" w14:textId="50497C3F" w:rsidR="00F432FE" w:rsidRPr="00EB538D" w:rsidRDefault="00F432FE" w:rsidP="00645746">
      <w:pPr>
        <w:pStyle w:val="Prrafodelista"/>
        <w:numPr>
          <w:ilvl w:val="0"/>
          <w:numId w:val="8"/>
        </w:numPr>
        <w:jc w:val="both"/>
        <w:rPr>
          <w:rFonts w:ascii="Century Gothic" w:eastAsia="Century Gothic" w:hAnsi="Century Gothic" w:cs="Calibri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>Nota: Presentar currículum vitae</w:t>
      </w:r>
      <w:r w:rsidR="00BA000D" w:rsidRPr="00EB538D">
        <w:rPr>
          <w:rFonts w:ascii="Century Gothic" w:eastAsia="Century Gothic" w:hAnsi="Century Gothic" w:cs="Calibri"/>
          <w:lang w:val="es-ES"/>
        </w:rPr>
        <w:t xml:space="preserve"> documentado</w:t>
      </w:r>
      <w:r w:rsidRPr="00EB538D">
        <w:rPr>
          <w:rFonts w:ascii="Century Gothic" w:eastAsia="Century Gothic" w:hAnsi="Century Gothic" w:cs="Calibri"/>
          <w:lang w:val="es-ES"/>
        </w:rPr>
        <w:t>.</w:t>
      </w:r>
    </w:p>
    <w:p w14:paraId="219B0AF3" w14:textId="77777777" w:rsidR="00F432FE" w:rsidRPr="00EB538D" w:rsidRDefault="00F432FE" w:rsidP="00645746">
      <w:pPr>
        <w:jc w:val="both"/>
        <w:rPr>
          <w:rFonts w:ascii="Century Gothic" w:eastAsia="Arial" w:hAnsi="Century Gothic" w:cs="Calibri"/>
          <w:b/>
          <w:spacing w:val="-1"/>
          <w:lang w:val="es-BO"/>
        </w:rPr>
      </w:pPr>
    </w:p>
    <w:p w14:paraId="310CF6B1" w14:textId="6162CB3A" w:rsidR="006760DB" w:rsidRPr="00EB538D" w:rsidRDefault="006760DB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spacing w:val="-1"/>
          <w:lang w:val="es-BO"/>
        </w:rPr>
        <w:t>COORDINACIÓN TÉCNICA</w:t>
      </w:r>
      <w:r w:rsidR="0013725E" w:rsidRPr="00EB538D">
        <w:rPr>
          <w:rFonts w:ascii="Century Gothic" w:eastAsia="Arial" w:hAnsi="Century Gothic" w:cs="Calibri"/>
          <w:b/>
          <w:spacing w:val="-1"/>
          <w:lang w:val="es-BO"/>
        </w:rPr>
        <w:t xml:space="preserve"> Y APROBACIÓN</w:t>
      </w:r>
    </w:p>
    <w:p w14:paraId="5960A2CA" w14:textId="77777777" w:rsidR="006760DB" w:rsidRPr="00EB538D" w:rsidRDefault="006760DB" w:rsidP="00645746">
      <w:pPr>
        <w:jc w:val="both"/>
        <w:rPr>
          <w:rFonts w:ascii="Century Gothic" w:eastAsia="Arial" w:hAnsi="Century Gothic" w:cs="Calibri"/>
          <w:spacing w:val="-1"/>
          <w:lang w:val="es-BO"/>
        </w:rPr>
      </w:pPr>
    </w:p>
    <w:p w14:paraId="6B520BF4" w14:textId="7CFE2EE5" w:rsidR="006760DB" w:rsidRPr="00EB538D" w:rsidRDefault="00364520" w:rsidP="00645746">
      <w:pPr>
        <w:jc w:val="both"/>
        <w:rPr>
          <w:rFonts w:ascii="Century Gothic" w:eastAsia="Century Gothic" w:hAnsi="Century Gothic" w:cs="Calibri"/>
          <w:color w:val="FF0000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>El/la consultor/a coordinará la realización de sus productos y actividades</w:t>
      </w:r>
      <w:r w:rsidR="009E6AC4" w:rsidRPr="00EB538D">
        <w:rPr>
          <w:rFonts w:ascii="Century Gothic" w:eastAsia="Century Gothic" w:hAnsi="Century Gothic" w:cs="Calibri"/>
          <w:lang w:val="es-ES"/>
        </w:rPr>
        <w:t xml:space="preserve"> </w:t>
      </w:r>
      <w:r w:rsidR="0048368E" w:rsidRPr="00EB538D">
        <w:rPr>
          <w:rFonts w:ascii="Century Gothic" w:eastAsia="Century Gothic" w:hAnsi="Century Gothic" w:cs="Calibri"/>
          <w:lang w:val="es-ES"/>
        </w:rPr>
        <w:t>con la responsable de proyecto “</w:t>
      </w:r>
      <w:r w:rsidR="0048368E" w:rsidRPr="00EB538D">
        <w:rPr>
          <w:rFonts w:ascii="Century Gothic" w:eastAsiaTheme="minorHAnsi" w:hAnsi="Century Gothic" w:cs="Arial Narrow"/>
          <w:lang w:val="es-BO"/>
        </w:rPr>
        <w:t>Sociedad civil articulada; activa e influyente</w:t>
      </w:r>
      <w:r w:rsidR="0048368E" w:rsidRPr="00EB538D">
        <w:rPr>
          <w:rFonts w:ascii="Century Gothic" w:eastAsia="Century Gothic" w:hAnsi="Century Gothic" w:cs="Calibri"/>
          <w:lang w:val="es-ES"/>
        </w:rPr>
        <w:t xml:space="preserve">”, </w:t>
      </w:r>
      <w:r w:rsidR="009E6AC4" w:rsidRPr="00EB538D">
        <w:rPr>
          <w:rFonts w:ascii="Century Gothic" w:eastAsia="Century Gothic" w:hAnsi="Century Gothic" w:cs="Calibri"/>
          <w:lang w:val="es-ES"/>
        </w:rPr>
        <w:t>de la Comunidad de Derechos Humanos</w:t>
      </w:r>
      <w:r w:rsidR="00ED73C1" w:rsidRPr="00EB538D">
        <w:rPr>
          <w:rFonts w:ascii="Century Gothic" w:eastAsia="Century Gothic" w:hAnsi="Century Gothic" w:cs="Calibri"/>
          <w:lang w:val="es-ES"/>
        </w:rPr>
        <w:t>, y serán aprobados por la misma.</w:t>
      </w:r>
    </w:p>
    <w:p w14:paraId="78E1A515" w14:textId="77777777" w:rsidR="00F432FE" w:rsidRPr="00EB538D" w:rsidRDefault="00F432FE" w:rsidP="00645746">
      <w:pPr>
        <w:jc w:val="both"/>
        <w:rPr>
          <w:rFonts w:ascii="Century Gothic" w:eastAsia="Century Gothic" w:hAnsi="Century Gothic" w:cs="Calibri"/>
          <w:lang w:val="es-ES"/>
        </w:rPr>
      </w:pPr>
    </w:p>
    <w:p w14:paraId="048B5C83" w14:textId="77777777" w:rsidR="00BA000D" w:rsidRPr="00EB538D" w:rsidRDefault="00BA000D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bCs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bCs/>
          <w:spacing w:val="-1"/>
          <w:lang w:val="es-BO"/>
        </w:rPr>
        <w:t>PLAZO</w:t>
      </w:r>
    </w:p>
    <w:p w14:paraId="7168BF57" w14:textId="77777777" w:rsidR="00BA000D" w:rsidRPr="00EB538D" w:rsidRDefault="00BA000D" w:rsidP="00645746">
      <w:pPr>
        <w:pStyle w:val="Prrafodelista"/>
        <w:jc w:val="both"/>
        <w:rPr>
          <w:rFonts w:ascii="Century Gothic" w:eastAsia="Arial" w:hAnsi="Century Gothic" w:cs="Calibri"/>
          <w:spacing w:val="-1"/>
          <w:lang w:val="es-BO"/>
        </w:rPr>
      </w:pPr>
    </w:p>
    <w:p w14:paraId="7F307F05" w14:textId="6BD72E0F" w:rsidR="00BA000D" w:rsidRPr="00EB538D" w:rsidRDefault="0013725E" w:rsidP="00A05540">
      <w:pPr>
        <w:pStyle w:val="Textoindependiente"/>
        <w:spacing w:after="0" w:line="240" w:lineRule="auto"/>
        <w:jc w:val="both"/>
        <w:rPr>
          <w:rFonts w:ascii="Century Gothic" w:eastAsia="Century Gothic" w:hAnsi="Century Gothic" w:cs="Calibri"/>
          <w:sz w:val="20"/>
          <w:szCs w:val="20"/>
        </w:rPr>
      </w:pPr>
      <w:r w:rsidRPr="00EB538D">
        <w:rPr>
          <w:rFonts w:ascii="Century Gothic" w:eastAsia="Century Gothic" w:hAnsi="Century Gothic" w:cs="Calibri"/>
          <w:sz w:val="20"/>
          <w:szCs w:val="20"/>
        </w:rPr>
        <w:t xml:space="preserve">El/la consultor/a deberá concluir con la entrega de todos los productos </w:t>
      </w:r>
      <w:r w:rsidR="00ED73C1" w:rsidRPr="00EB538D">
        <w:rPr>
          <w:rFonts w:ascii="Century Gothic" w:eastAsia="Century Gothic" w:hAnsi="Century Gothic" w:cs="Calibri"/>
          <w:sz w:val="20"/>
          <w:szCs w:val="20"/>
        </w:rPr>
        <w:t xml:space="preserve">desde la firma del contrato </w:t>
      </w:r>
      <w:r w:rsidRPr="00EB538D">
        <w:rPr>
          <w:rFonts w:ascii="Century Gothic" w:eastAsia="Century Gothic" w:hAnsi="Century Gothic" w:cs="Calibri"/>
          <w:sz w:val="20"/>
          <w:szCs w:val="20"/>
        </w:rPr>
        <w:t>hasta el día 2</w:t>
      </w:r>
      <w:r w:rsidR="0048368E" w:rsidRPr="00EB538D">
        <w:rPr>
          <w:rFonts w:ascii="Century Gothic" w:eastAsia="Century Gothic" w:hAnsi="Century Gothic" w:cs="Calibri"/>
          <w:sz w:val="20"/>
          <w:szCs w:val="20"/>
        </w:rPr>
        <w:t>3</w:t>
      </w:r>
      <w:r w:rsidRPr="00EB538D">
        <w:rPr>
          <w:rFonts w:ascii="Century Gothic" w:eastAsia="Century Gothic" w:hAnsi="Century Gothic" w:cs="Calibri"/>
          <w:sz w:val="20"/>
          <w:szCs w:val="20"/>
        </w:rPr>
        <w:t xml:space="preserve"> de </w:t>
      </w:r>
      <w:r w:rsidR="0048368E" w:rsidRPr="00EB538D">
        <w:rPr>
          <w:rFonts w:ascii="Century Gothic" w:eastAsia="Century Gothic" w:hAnsi="Century Gothic" w:cs="Calibri"/>
          <w:sz w:val="20"/>
          <w:szCs w:val="20"/>
        </w:rPr>
        <w:t xml:space="preserve">septiembre </w:t>
      </w:r>
      <w:r w:rsidRPr="00EB538D">
        <w:rPr>
          <w:rFonts w:ascii="Century Gothic" w:eastAsia="Century Gothic" w:hAnsi="Century Gothic" w:cs="Calibri"/>
          <w:sz w:val="20"/>
          <w:szCs w:val="20"/>
        </w:rPr>
        <w:t>de 2025.</w:t>
      </w:r>
      <w:r w:rsidR="0048368E" w:rsidRPr="00EB538D">
        <w:rPr>
          <w:rFonts w:ascii="Century Gothic" w:eastAsia="Century Gothic" w:hAnsi="Century Gothic" w:cs="Calibri"/>
          <w:sz w:val="20"/>
          <w:szCs w:val="20"/>
        </w:rPr>
        <w:t xml:space="preserve"> </w:t>
      </w:r>
    </w:p>
    <w:p w14:paraId="0026CEC6" w14:textId="6127E27C" w:rsidR="00A05540" w:rsidRPr="00EB538D" w:rsidRDefault="00A05540" w:rsidP="00A05540">
      <w:pPr>
        <w:pStyle w:val="Textoindependiente"/>
        <w:spacing w:after="0" w:line="240" w:lineRule="auto"/>
        <w:jc w:val="both"/>
        <w:rPr>
          <w:rFonts w:ascii="Century Gothic" w:eastAsia="Arial" w:hAnsi="Century Gothic" w:cs="Calibri"/>
          <w:spacing w:val="-1"/>
          <w:sz w:val="20"/>
          <w:szCs w:val="20"/>
          <w:lang w:val="es-BO"/>
        </w:rPr>
      </w:pPr>
    </w:p>
    <w:p w14:paraId="52288EBB" w14:textId="7259861C" w:rsidR="00B2610C" w:rsidRPr="00EB538D" w:rsidRDefault="00B2610C" w:rsidP="00B2610C">
      <w:pPr>
        <w:pStyle w:val="Textoindependiente"/>
        <w:numPr>
          <w:ilvl w:val="0"/>
          <w:numId w:val="12"/>
        </w:numPr>
        <w:spacing w:after="0" w:line="240" w:lineRule="auto"/>
        <w:jc w:val="both"/>
        <w:rPr>
          <w:rFonts w:ascii="Century Gothic" w:eastAsia="Arial" w:hAnsi="Century Gothic" w:cs="Calibri"/>
          <w:b/>
          <w:bCs/>
          <w:spacing w:val="-1"/>
          <w:sz w:val="20"/>
          <w:szCs w:val="20"/>
          <w:lang w:val="es-BO"/>
        </w:rPr>
      </w:pPr>
      <w:r w:rsidRPr="00EB538D">
        <w:rPr>
          <w:rFonts w:ascii="Century Gothic" w:eastAsia="Arial" w:hAnsi="Century Gothic" w:cs="Calibri"/>
          <w:b/>
          <w:bCs/>
          <w:spacing w:val="-1"/>
          <w:sz w:val="20"/>
          <w:szCs w:val="20"/>
          <w:lang w:val="es-BO"/>
        </w:rPr>
        <w:t>PRESENTACION DE LA POSTULACIÓN</w:t>
      </w:r>
    </w:p>
    <w:p w14:paraId="6F7AE6D1" w14:textId="58F5C980" w:rsidR="00B2610C" w:rsidRPr="00EB538D" w:rsidRDefault="00B2610C" w:rsidP="00B2610C">
      <w:pPr>
        <w:pStyle w:val="Textoindependiente"/>
        <w:spacing w:after="0" w:line="240" w:lineRule="auto"/>
        <w:ind w:left="720"/>
        <w:jc w:val="both"/>
        <w:rPr>
          <w:rFonts w:ascii="Century Gothic" w:eastAsia="Arial" w:hAnsi="Century Gothic" w:cs="Calibri"/>
          <w:spacing w:val="-1"/>
          <w:sz w:val="20"/>
          <w:szCs w:val="20"/>
          <w:lang w:val="es-BO"/>
        </w:rPr>
      </w:pPr>
    </w:p>
    <w:p w14:paraId="57A74EBA" w14:textId="554CE2F0" w:rsidR="00B2610C" w:rsidRPr="00EB538D" w:rsidRDefault="00B2610C" w:rsidP="00B2610C">
      <w:pPr>
        <w:pStyle w:val="Textoindependiente"/>
        <w:spacing w:line="242" w:lineRule="auto"/>
        <w:ind w:left="120"/>
        <w:rPr>
          <w:rFonts w:ascii="Century Gothic" w:hAnsi="Century Gothic"/>
          <w:sz w:val="20"/>
          <w:szCs w:val="20"/>
        </w:rPr>
      </w:pPr>
      <w:r w:rsidRPr="00EB538D">
        <w:rPr>
          <w:rFonts w:ascii="Century Gothic" w:hAnsi="Century Gothic"/>
          <w:spacing w:val="-4"/>
          <w:sz w:val="20"/>
          <w:szCs w:val="20"/>
        </w:rPr>
        <w:t>Las</w:t>
      </w:r>
      <w:r w:rsidRPr="00EB538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y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los</w:t>
      </w:r>
      <w:r w:rsidRPr="00EB538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consultores</w:t>
      </w:r>
      <w:r w:rsidRPr="00EB538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interesados</w:t>
      </w:r>
      <w:r w:rsidRPr="00EB538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en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realizar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la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presente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consultoría</w:t>
      </w:r>
      <w:r w:rsidRPr="00EB538D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deben</w:t>
      </w:r>
      <w:r w:rsidRPr="00EB538D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enviar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su</w:t>
      </w:r>
      <w:r w:rsidRPr="00EB538D">
        <w:rPr>
          <w:rFonts w:ascii="Century Gothic" w:hAnsi="Century Gothic"/>
          <w:spacing w:val="-20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>hoja</w:t>
      </w:r>
      <w:r w:rsidRPr="00EB538D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EB538D">
        <w:rPr>
          <w:rFonts w:ascii="Century Gothic" w:hAnsi="Century Gothic"/>
          <w:spacing w:val="-4"/>
          <w:sz w:val="20"/>
          <w:szCs w:val="20"/>
        </w:rPr>
        <w:t xml:space="preserve">de </w:t>
      </w:r>
      <w:r w:rsidRPr="00EB538D">
        <w:rPr>
          <w:rFonts w:ascii="Century Gothic" w:hAnsi="Century Gothic"/>
          <w:sz w:val="20"/>
          <w:szCs w:val="20"/>
        </w:rPr>
        <w:t>vida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con</w:t>
      </w:r>
      <w:r w:rsidRPr="00EB538D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los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respaldos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relacionados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hasta</w:t>
      </w:r>
      <w:r w:rsidRPr="00EB538D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C766D0">
        <w:rPr>
          <w:rFonts w:ascii="Century Gothic" w:hAnsi="Century Gothic"/>
          <w:sz w:val="20"/>
          <w:szCs w:val="20"/>
        </w:rPr>
        <w:t>el</w:t>
      </w:r>
      <w:r w:rsidRPr="00C766D0">
        <w:rPr>
          <w:rFonts w:ascii="Century Gothic" w:hAnsi="Century Gothic"/>
          <w:spacing w:val="-13"/>
          <w:sz w:val="20"/>
          <w:szCs w:val="20"/>
        </w:rPr>
        <w:t xml:space="preserve"> 1</w:t>
      </w:r>
      <w:r w:rsidR="005A158B" w:rsidRPr="00C766D0">
        <w:rPr>
          <w:rFonts w:ascii="Century Gothic" w:hAnsi="Century Gothic"/>
          <w:spacing w:val="-16"/>
          <w:sz w:val="20"/>
          <w:szCs w:val="20"/>
        </w:rPr>
        <w:t>1</w:t>
      </w:r>
      <w:r w:rsidRPr="00C766D0">
        <w:rPr>
          <w:rFonts w:ascii="Century Gothic" w:hAnsi="Century Gothic"/>
          <w:sz w:val="20"/>
          <w:szCs w:val="20"/>
        </w:rPr>
        <w:t>de</w:t>
      </w:r>
      <w:r w:rsidRPr="00C766D0">
        <w:rPr>
          <w:rFonts w:ascii="Century Gothic" w:hAnsi="Century Gothic"/>
          <w:spacing w:val="-10"/>
          <w:sz w:val="20"/>
          <w:szCs w:val="20"/>
        </w:rPr>
        <w:t xml:space="preserve"> julio</w:t>
      </w:r>
      <w:r w:rsidRPr="00C766D0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C766D0">
        <w:rPr>
          <w:rFonts w:ascii="Century Gothic" w:hAnsi="Century Gothic"/>
          <w:sz w:val="20"/>
          <w:szCs w:val="20"/>
        </w:rPr>
        <w:t>de</w:t>
      </w:r>
      <w:r w:rsidRPr="00C766D0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C766D0">
        <w:rPr>
          <w:rFonts w:ascii="Century Gothic" w:hAnsi="Century Gothic"/>
          <w:sz w:val="20"/>
          <w:szCs w:val="20"/>
        </w:rPr>
        <w:t>2025</w:t>
      </w:r>
      <w:r w:rsidRPr="00EB538D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al</w:t>
      </w:r>
      <w:r w:rsidRPr="00EB538D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correo</w:t>
      </w:r>
      <w:r w:rsidRPr="00EB538D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 xml:space="preserve">electrónico: </w:t>
      </w:r>
      <w:hyperlink r:id="rId7">
        <w:r w:rsidRPr="00EB538D">
          <w:rPr>
            <w:rFonts w:ascii="Century Gothic" w:hAnsi="Century Gothic"/>
            <w:color w:val="0462C1"/>
            <w:spacing w:val="-2"/>
            <w:sz w:val="20"/>
            <w:szCs w:val="20"/>
            <w:u w:val="single" w:color="0462C1"/>
          </w:rPr>
          <w:t>comunidad.ddhh.1999@gmail.com</w:t>
        </w:r>
      </w:hyperlink>
    </w:p>
    <w:p w14:paraId="1F037921" w14:textId="77777777" w:rsidR="00B2610C" w:rsidRPr="00EB538D" w:rsidRDefault="00B2610C" w:rsidP="00B2610C">
      <w:pPr>
        <w:pStyle w:val="Textoindependiente"/>
        <w:spacing w:after="0" w:line="240" w:lineRule="auto"/>
        <w:ind w:left="720"/>
        <w:jc w:val="both"/>
        <w:rPr>
          <w:rFonts w:ascii="Century Gothic" w:eastAsia="Arial" w:hAnsi="Century Gothic" w:cs="Calibri"/>
          <w:spacing w:val="-1"/>
          <w:sz w:val="20"/>
          <w:szCs w:val="20"/>
          <w:lang w:val="es-BO"/>
        </w:rPr>
      </w:pPr>
    </w:p>
    <w:p w14:paraId="007E4884" w14:textId="2191D307" w:rsidR="00B2610C" w:rsidRPr="00EB538D" w:rsidRDefault="00B2610C" w:rsidP="00B2610C">
      <w:pPr>
        <w:pStyle w:val="Textoindependiente"/>
        <w:numPr>
          <w:ilvl w:val="0"/>
          <w:numId w:val="12"/>
        </w:numPr>
        <w:spacing w:after="0" w:line="240" w:lineRule="auto"/>
        <w:jc w:val="both"/>
        <w:rPr>
          <w:rFonts w:ascii="Century Gothic" w:eastAsia="Arial" w:hAnsi="Century Gothic" w:cs="Calibri"/>
          <w:b/>
          <w:bCs/>
          <w:spacing w:val="-1"/>
          <w:sz w:val="20"/>
          <w:szCs w:val="20"/>
          <w:lang w:val="es-BO"/>
        </w:rPr>
      </w:pPr>
      <w:r w:rsidRPr="00EB538D">
        <w:rPr>
          <w:rFonts w:ascii="Century Gothic" w:eastAsia="Arial" w:hAnsi="Century Gothic" w:cs="Calibri"/>
          <w:b/>
          <w:bCs/>
          <w:spacing w:val="-1"/>
          <w:sz w:val="20"/>
          <w:szCs w:val="20"/>
          <w:lang w:val="es-BO"/>
        </w:rPr>
        <w:t>CRITERIOS DE VALUACION</w:t>
      </w:r>
    </w:p>
    <w:p w14:paraId="5FAB2F6B" w14:textId="4547128F" w:rsidR="00B2610C" w:rsidRPr="00EB538D" w:rsidRDefault="00B2610C" w:rsidP="00A05540">
      <w:pPr>
        <w:pStyle w:val="Textoindependiente"/>
        <w:spacing w:after="0" w:line="240" w:lineRule="auto"/>
        <w:jc w:val="both"/>
        <w:rPr>
          <w:rFonts w:ascii="Century Gothic" w:eastAsia="Arial" w:hAnsi="Century Gothic" w:cs="Calibri"/>
          <w:spacing w:val="-1"/>
          <w:sz w:val="20"/>
          <w:szCs w:val="20"/>
          <w:lang w:val="es-BO"/>
        </w:rPr>
      </w:pPr>
    </w:p>
    <w:p w14:paraId="004CC36C" w14:textId="77777777" w:rsidR="00B2610C" w:rsidRPr="00EB538D" w:rsidRDefault="00B2610C" w:rsidP="00B2610C">
      <w:pPr>
        <w:pStyle w:val="Textoindependiente"/>
        <w:spacing w:line="242" w:lineRule="auto"/>
        <w:ind w:left="120" w:right="240"/>
        <w:jc w:val="both"/>
        <w:rPr>
          <w:rFonts w:ascii="Century Gothic" w:hAnsi="Century Gothic"/>
          <w:sz w:val="20"/>
          <w:szCs w:val="20"/>
        </w:rPr>
      </w:pPr>
      <w:r w:rsidRPr="00EB538D">
        <w:rPr>
          <w:rFonts w:ascii="Century Gothic" w:hAnsi="Century Gothic"/>
          <w:sz w:val="20"/>
          <w:szCs w:val="20"/>
        </w:rPr>
        <w:t>La selección del consultor/a se desarrollará a través de la reunión de un comité de evaluación que procederá con la revisión del cumplimiento del perfil requerido, demostrado</w:t>
      </w:r>
      <w:r w:rsidRPr="00EB538D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en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las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hojas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de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vida</w:t>
      </w:r>
      <w:r w:rsidRPr="00EB538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debidamente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documentadas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de</w:t>
      </w:r>
      <w:r w:rsidRPr="00EB538D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las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y</w:t>
      </w:r>
      <w:r w:rsidRPr="00EB538D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los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postulantes,</w:t>
      </w:r>
      <w:r w:rsidRPr="00EB538D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en base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a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los</w:t>
      </w:r>
      <w:r w:rsidRPr="00EB538D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siguientes</w:t>
      </w:r>
      <w:r w:rsidRPr="00EB538D">
        <w:rPr>
          <w:rFonts w:ascii="Century Gothic" w:hAnsi="Century Gothic"/>
          <w:spacing w:val="-18"/>
          <w:sz w:val="20"/>
          <w:szCs w:val="20"/>
        </w:rPr>
        <w:t xml:space="preserve"> </w:t>
      </w:r>
      <w:r w:rsidRPr="00EB538D">
        <w:rPr>
          <w:rFonts w:ascii="Century Gothic" w:hAnsi="Century Gothic"/>
          <w:sz w:val="20"/>
          <w:szCs w:val="20"/>
        </w:rPr>
        <w:t>criterios:</w:t>
      </w:r>
    </w:p>
    <w:p w14:paraId="1BF1B345" w14:textId="67E21460" w:rsidR="00B2610C" w:rsidRDefault="00B2610C" w:rsidP="00B2610C">
      <w:pPr>
        <w:pStyle w:val="Textoindependiente"/>
        <w:spacing w:before="5"/>
        <w:rPr>
          <w:rFonts w:ascii="Century Gothic" w:hAnsi="Century Gothic"/>
          <w:sz w:val="20"/>
          <w:szCs w:val="20"/>
        </w:rPr>
      </w:pPr>
    </w:p>
    <w:p w14:paraId="6734A880" w14:textId="77777777" w:rsidR="00EB538D" w:rsidRPr="00EB538D" w:rsidRDefault="00EB538D" w:rsidP="00B2610C">
      <w:pPr>
        <w:pStyle w:val="Textoindependiente"/>
        <w:spacing w:before="5"/>
        <w:rPr>
          <w:rFonts w:ascii="Century Gothic" w:hAnsi="Century Gothic"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961"/>
        <w:gridCol w:w="2520"/>
      </w:tblGrid>
      <w:tr w:rsidR="00B2610C" w:rsidRPr="00EB538D" w14:paraId="3A8301E3" w14:textId="77777777" w:rsidTr="005E54C7">
        <w:trPr>
          <w:trHeight w:val="390"/>
        </w:trPr>
        <w:tc>
          <w:tcPr>
            <w:tcW w:w="5762" w:type="dxa"/>
            <w:gridSpan w:val="2"/>
          </w:tcPr>
          <w:p w14:paraId="227717EA" w14:textId="77777777" w:rsidR="00B2610C" w:rsidRPr="00EB538D" w:rsidRDefault="00B2610C" w:rsidP="005E54C7">
            <w:pPr>
              <w:pStyle w:val="TableParagraph"/>
              <w:spacing w:before="75"/>
              <w:ind w:left="7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538D">
              <w:rPr>
                <w:rFonts w:ascii="Century Gothic" w:hAnsi="Century Gothic"/>
                <w:b/>
                <w:spacing w:val="-2"/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2520" w:type="dxa"/>
          </w:tcPr>
          <w:p w14:paraId="4DDD3690" w14:textId="77777777" w:rsidR="00B2610C" w:rsidRPr="00EB538D" w:rsidRDefault="00B2610C" w:rsidP="005E54C7">
            <w:pPr>
              <w:pStyle w:val="TableParagraph"/>
              <w:spacing w:before="75"/>
              <w:ind w:left="16" w:right="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538D">
              <w:rPr>
                <w:rFonts w:ascii="Century Gothic" w:hAnsi="Century Gothic"/>
                <w:b/>
                <w:w w:val="90"/>
                <w:sz w:val="20"/>
                <w:szCs w:val="20"/>
              </w:rPr>
              <w:t>Puntaje</w:t>
            </w:r>
            <w:r w:rsidRPr="00EB538D">
              <w:rPr>
                <w:rFonts w:ascii="Century Gothic" w:hAnsi="Century Gothic"/>
                <w:b/>
                <w:spacing w:val="6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(100)</w:t>
            </w:r>
          </w:p>
        </w:tc>
      </w:tr>
      <w:tr w:rsidR="00D3053A" w:rsidRPr="00EB538D" w14:paraId="3C26F70E" w14:textId="77777777" w:rsidTr="00C766D0">
        <w:trPr>
          <w:trHeight w:val="582"/>
        </w:trPr>
        <w:tc>
          <w:tcPr>
            <w:tcW w:w="2801" w:type="dxa"/>
            <w:vMerge w:val="restart"/>
          </w:tcPr>
          <w:p w14:paraId="4EEC378F" w14:textId="77777777" w:rsidR="00D3053A" w:rsidRPr="00EB538D" w:rsidRDefault="00D3053A" w:rsidP="005E54C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71C3779" w14:textId="77777777" w:rsidR="00D3053A" w:rsidRPr="00EB538D" w:rsidRDefault="00D3053A" w:rsidP="005E54C7">
            <w:pPr>
              <w:pStyle w:val="TableParagraph"/>
              <w:spacing w:before="4"/>
              <w:rPr>
                <w:rFonts w:ascii="Century Gothic" w:hAnsi="Century Gothic"/>
                <w:sz w:val="20"/>
                <w:szCs w:val="20"/>
              </w:rPr>
            </w:pPr>
          </w:p>
          <w:p w14:paraId="3A44D61E" w14:textId="77777777" w:rsidR="00D3053A" w:rsidRPr="00EB538D" w:rsidRDefault="00D3053A" w:rsidP="005E54C7">
            <w:pPr>
              <w:pStyle w:val="TableParagraph"/>
              <w:spacing w:line="244" w:lineRule="auto"/>
              <w:ind w:left="115" w:right="48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  <w:p w14:paraId="70890495" w14:textId="613E9E1E" w:rsidR="00D3053A" w:rsidRPr="00EB538D" w:rsidRDefault="00D3053A" w:rsidP="005E54C7">
            <w:pPr>
              <w:pStyle w:val="TableParagraph"/>
              <w:spacing w:line="244" w:lineRule="auto"/>
              <w:ind w:left="115" w:right="48"/>
              <w:rPr>
                <w:rFonts w:ascii="Century Gothic" w:hAnsi="Century Gothic"/>
                <w:sz w:val="20"/>
                <w:szCs w:val="20"/>
              </w:rPr>
            </w:pPr>
            <w:r w:rsidRPr="00EB538D">
              <w:rPr>
                <w:rFonts w:ascii="Century Gothic" w:hAnsi="Century Gothic"/>
                <w:spacing w:val="-4"/>
                <w:sz w:val="20"/>
                <w:szCs w:val="20"/>
              </w:rPr>
              <w:t>Criterios</w:t>
            </w:r>
            <w:r w:rsidRPr="00EB538D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4"/>
                <w:sz w:val="20"/>
                <w:szCs w:val="20"/>
              </w:rPr>
              <w:t>de</w:t>
            </w:r>
            <w:r w:rsidRPr="00EB538D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4"/>
                <w:sz w:val="20"/>
                <w:szCs w:val="20"/>
              </w:rPr>
              <w:t xml:space="preserve">Evaluación </w:t>
            </w:r>
            <w:r w:rsidRPr="00EB538D">
              <w:rPr>
                <w:rFonts w:ascii="Century Gothic" w:hAnsi="Century Gothic"/>
                <w:sz w:val="20"/>
                <w:szCs w:val="20"/>
              </w:rPr>
              <w:t>Hoja de Vida</w:t>
            </w:r>
          </w:p>
        </w:tc>
        <w:tc>
          <w:tcPr>
            <w:tcW w:w="2961" w:type="dxa"/>
          </w:tcPr>
          <w:p w14:paraId="5381A9FC" w14:textId="77777777" w:rsidR="00D3053A" w:rsidRPr="00EB538D" w:rsidRDefault="00D3053A" w:rsidP="005E54C7">
            <w:pPr>
              <w:pStyle w:val="TableParagraph"/>
              <w:spacing w:before="11"/>
              <w:rPr>
                <w:rFonts w:ascii="Century Gothic" w:hAnsi="Century Gothic"/>
                <w:sz w:val="20"/>
                <w:szCs w:val="20"/>
              </w:rPr>
            </w:pPr>
          </w:p>
          <w:p w14:paraId="30630B14" w14:textId="77777777" w:rsidR="00D3053A" w:rsidRPr="00EB538D" w:rsidRDefault="00D3053A" w:rsidP="005E54C7">
            <w:pPr>
              <w:pStyle w:val="TableParagraph"/>
              <w:ind w:left="115"/>
              <w:rPr>
                <w:rFonts w:ascii="Century Gothic" w:hAnsi="Century Gothic"/>
                <w:sz w:val="20"/>
                <w:szCs w:val="20"/>
              </w:rPr>
            </w:pPr>
            <w:r w:rsidRPr="00EB538D">
              <w:rPr>
                <w:rFonts w:ascii="Century Gothic" w:hAnsi="Century Gothic"/>
                <w:spacing w:val="-5"/>
                <w:sz w:val="20"/>
                <w:szCs w:val="20"/>
              </w:rPr>
              <w:t>Experiencia</w:t>
            </w:r>
            <w:r w:rsidRPr="00EB538D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2520" w:type="dxa"/>
          </w:tcPr>
          <w:p w14:paraId="62ACD2A2" w14:textId="77777777" w:rsidR="00D3053A" w:rsidRPr="00EB538D" w:rsidRDefault="00D3053A" w:rsidP="005E54C7">
            <w:pPr>
              <w:pStyle w:val="TableParagraph"/>
              <w:spacing w:before="11"/>
              <w:rPr>
                <w:rFonts w:ascii="Century Gothic" w:hAnsi="Century Gothic"/>
                <w:sz w:val="20"/>
                <w:szCs w:val="20"/>
              </w:rPr>
            </w:pPr>
          </w:p>
          <w:p w14:paraId="1B197EEC" w14:textId="5D5B6CFF" w:rsidR="00D3053A" w:rsidRPr="00EB538D" w:rsidRDefault="00D3053A" w:rsidP="005E54C7">
            <w:pPr>
              <w:pStyle w:val="TableParagraph"/>
              <w:ind w:left="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538D">
              <w:rPr>
                <w:rFonts w:ascii="Century Gothic" w:hAnsi="Century Gothic"/>
                <w:w w:val="85"/>
                <w:sz w:val="20"/>
                <w:szCs w:val="20"/>
              </w:rPr>
              <w:t>20</w:t>
            </w:r>
            <w:r w:rsidRPr="00EB538D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2"/>
                <w:sz w:val="20"/>
                <w:szCs w:val="20"/>
              </w:rPr>
              <w:t>puntos</w:t>
            </w:r>
          </w:p>
        </w:tc>
      </w:tr>
      <w:tr w:rsidR="00D3053A" w:rsidRPr="00EB538D" w14:paraId="6F6647AE" w14:textId="77777777" w:rsidTr="00C766D0">
        <w:trPr>
          <w:trHeight w:val="523"/>
        </w:trPr>
        <w:tc>
          <w:tcPr>
            <w:tcW w:w="2801" w:type="dxa"/>
            <w:vMerge/>
          </w:tcPr>
          <w:p w14:paraId="3DE0AD53" w14:textId="77777777" w:rsidR="00D3053A" w:rsidRPr="00EB538D" w:rsidRDefault="00D3053A" w:rsidP="005E54C7">
            <w:pPr>
              <w:rPr>
                <w:rFonts w:ascii="Century Gothic" w:hAnsi="Century Gothic"/>
              </w:rPr>
            </w:pPr>
          </w:p>
        </w:tc>
        <w:tc>
          <w:tcPr>
            <w:tcW w:w="2961" w:type="dxa"/>
          </w:tcPr>
          <w:p w14:paraId="6F662FCD" w14:textId="77777777" w:rsidR="00D3053A" w:rsidRPr="00EB538D" w:rsidRDefault="00D3053A" w:rsidP="005E54C7">
            <w:pPr>
              <w:pStyle w:val="TableParagraph"/>
              <w:spacing w:before="230"/>
              <w:ind w:left="115"/>
              <w:rPr>
                <w:rFonts w:ascii="Century Gothic" w:hAnsi="Century Gothic"/>
                <w:sz w:val="20"/>
                <w:szCs w:val="20"/>
              </w:rPr>
            </w:pPr>
            <w:r w:rsidRPr="00EB538D">
              <w:rPr>
                <w:rFonts w:ascii="Century Gothic" w:hAnsi="Century Gothic"/>
                <w:spacing w:val="-5"/>
                <w:sz w:val="20"/>
                <w:szCs w:val="20"/>
              </w:rPr>
              <w:t>Experiencia</w:t>
            </w:r>
            <w:r w:rsidRPr="00EB538D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2"/>
                <w:sz w:val="20"/>
                <w:szCs w:val="20"/>
              </w:rPr>
              <w:t>Específica</w:t>
            </w:r>
          </w:p>
        </w:tc>
        <w:tc>
          <w:tcPr>
            <w:tcW w:w="2520" w:type="dxa"/>
          </w:tcPr>
          <w:p w14:paraId="3E44C5D5" w14:textId="704AB918" w:rsidR="00D3053A" w:rsidRPr="00EB538D" w:rsidRDefault="00D3053A" w:rsidP="005E54C7">
            <w:pPr>
              <w:pStyle w:val="TableParagraph"/>
              <w:spacing w:before="230"/>
              <w:ind w:left="1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538D">
              <w:rPr>
                <w:rFonts w:ascii="Century Gothic" w:hAnsi="Century Gothic"/>
                <w:w w:val="85"/>
                <w:sz w:val="20"/>
                <w:szCs w:val="20"/>
              </w:rPr>
              <w:t>40</w:t>
            </w:r>
            <w:r w:rsidRPr="00EB538D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2"/>
                <w:sz w:val="20"/>
                <w:szCs w:val="20"/>
              </w:rPr>
              <w:t>puntos</w:t>
            </w:r>
          </w:p>
        </w:tc>
      </w:tr>
      <w:tr w:rsidR="00D3053A" w:rsidRPr="00EB538D" w14:paraId="23839C22" w14:textId="77777777" w:rsidTr="00C766D0">
        <w:trPr>
          <w:trHeight w:val="801"/>
        </w:trPr>
        <w:tc>
          <w:tcPr>
            <w:tcW w:w="2801" w:type="dxa"/>
            <w:vMerge/>
          </w:tcPr>
          <w:p w14:paraId="23A04558" w14:textId="77777777" w:rsidR="00D3053A" w:rsidRPr="00EB538D" w:rsidRDefault="00D3053A" w:rsidP="00D3053A">
            <w:pPr>
              <w:rPr>
                <w:rFonts w:ascii="Century Gothic" w:hAnsi="Century Gothic"/>
              </w:rPr>
            </w:pPr>
          </w:p>
        </w:tc>
        <w:tc>
          <w:tcPr>
            <w:tcW w:w="2961" w:type="dxa"/>
          </w:tcPr>
          <w:p w14:paraId="56911423" w14:textId="3D778BCE" w:rsidR="00D3053A" w:rsidRPr="00EB538D" w:rsidRDefault="00D3053A" w:rsidP="00EB538D">
            <w:pPr>
              <w:pStyle w:val="TableParagraph"/>
              <w:spacing w:before="230"/>
              <w:ind w:left="18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EB538D">
              <w:rPr>
                <w:rFonts w:ascii="Century Gothic" w:hAnsi="Century Gothic" w:cs="Arial"/>
                <w:sz w:val="20"/>
                <w:szCs w:val="20"/>
                <w:lang w:val="es-MX"/>
              </w:rPr>
              <w:t>Propuesta técnica de arquitectura web, diseño visual y plan de trabajo.</w:t>
            </w:r>
          </w:p>
        </w:tc>
        <w:tc>
          <w:tcPr>
            <w:tcW w:w="2520" w:type="dxa"/>
          </w:tcPr>
          <w:p w14:paraId="16BE7462" w14:textId="17DB925A" w:rsidR="00D3053A" w:rsidRPr="00EB538D" w:rsidRDefault="00D3053A" w:rsidP="00D3053A">
            <w:pPr>
              <w:pStyle w:val="TableParagraph"/>
              <w:spacing w:before="230"/>
              <w:rPr>
                <w:rFonts w:ascii="Century Gothic" w:hAnsi="Century Gothic"/>
                <w:w w:val="85"/>
                <w:sz w:val="20"/>
                <w:szCs w:val="20"/>
              </w:rPr>
            </w:pPr>
            <w:r w:rsidRPr="00EB538D">
              <w:rPr>
                <w:rFonts w:ascii="Century Gothic" w:hAnsi="Century Gothic"/>
                <w:w w:val="85"/>
                <w:sz w:val="20"/>
                <w:szCs w:val="20"/>
              </w:rPr>
              <w:t xml:space="preserve">                  40</w:t>
            </w:r>
            <w:r w:rsidRPr="00EB538D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spacing w:val="-2"/>
                <w:sz w:val="20"/>
                <w:szCs w:val="20"/>
              </w:rPr>
              <w:t>puntos</w:t>
            </w:r>
          </w:p>
        </w:tc>
      </w:tr>
      <w:tr w:rsidR="00D3053A" w:rsidRPr="00EB538D" w14:paraId="5CAE04D4" w14:textId="77777777" w:rsidTr="005E54C7">
        <w:trPr>
          <w:trHeight w:val="346"/>
        </w:trPr>
        <w:tc>
          <w:tcPr>
            <w:tcW w:w="2801" w:type="dxa"/>
          </w:tcPr>
          <w:p w14:paraId="41D8CD1B" w14:textId="77777777" w:rsidR="00D3053A" w:rsidRPr="00EB538D" w:rsidRDefault="00D3053A" w:rsidP="00D3053A">
            <w:pPr>
              <w:pStyle w:val="TableParagraph"/>
              <w:spacing w:before="47"/>
              <w:ind w:left="11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538D">
              <w:rPr>
                <w:rFonts w:ascii="Century Gothic" w:hAnsi="Century Gothic"/>
                <w:b/>
                <w:spacing w:val="-2"/>
                <w:w w:val="95"/>
                <w:sz w:val="20"/>
                <w:szCs w:val="20"/>
              </w:rPr>
              <w:t>TOTAL</w:t>
            </w:r>
          </w:p>
        </w:tc>
        <w:tc>
          <w:tcPr>
            <w:tcW w:w="2961" w:type="dxa"/>
          </w:tcPr>
          <w:p w14:paraId="3541580E" w14:textId="77777777" w:rsidR="00D3053A" w:rsidRPr="00EB538D" w:rsidRDefault="00D3053A" w:rsidP="00D3053A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DBE35C" w14:textId="77777777" w:rsidR="00D3053A" w:rsidRPr="00EB538D" w:rsidRDefault="00D3053A" w:rsidP="00D3053A">
            <w:pPr>
              <w:pStyle w:val="TableParagraph"/>
              <w:spacing w:before="47"/>
              <w:ind w:left="16" w:right="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B538D">
              <w:rPr>
                <w:rFonts w:ascii="Century Gothic" w:hAnsi="Century Gothic"/>
                <w:b/>
                <w:w w:val="85"/>
                <w:sz w:val="20"/>
                <w:szCs w:val="20"/>
              </w:rPr>
              <w:t>100</w:t>
            </w:r>
            <w:r w:rsidRPr="00EB538D">
              <w:rPr>
                <w:rFonts w:ascii="Century Gothic" w:hAnsi="Century Gothic"/>
                <w:b/>
                <w:spacing w:val="2"/>
                <w:sz w:val="20"/>
                <w:szCs w:val="20"/>
              </w:rPr>
              <w:t xml:space="preserve"> </w:t>
            </w:r>
            <w:r w:rsidRPr="00EB538D">
              <w:rPr>
                <w:rFonts w:ascii="Century Gothic" w:hAnsi="Century Gothic"/>
                <w:b/>
                <w:spacing w:val="-2"/>
                <w:w w:val="95"/>
                <w:sz w:val="20"/>
                <w:szCs w:val="20"/>
              </w:rPr>
              <w:t>puntos</w:t>
            </w:r>
          </w:p>
        </w:tc>
      </w:tr>
    </w:tbl>
    <w:p w14:paraId="529FC6FF" w14:textId="56A216AD" w:rsidR="00B2610C" w:rsidRPr="00EB538D" w:rsidRDefault="00B2610C" w:rsidP="00A05540">
      <w:pPr>
        <w:pStyle w:val="Textoindependiente"/>
        <w:spacing w:after="0" w:line="240" w:lineRule="auto"/>
        <w:jc w:val="both"/>
        <w:rPr>
          <w:rFonts w:ascii="Century Gothic" w:eastAsia="Arial" w:hAnsi="Century Gothic" w:cs="Calibri"/>
          <w:spacing w:val="-1"/>
          <w:sz w:val="20"/>
          <w:szCs w:val="20"/>
          <w:lang w:val="es-BO"/>
        </w:rPr>
      </w:pPr>
    </w:p>
    <w:p w14:paraId="06C5EF6A" w14:textId="173A2F5E" w:rsidR="00F432FE" w:rsidRPr="00EB538D" w:rsidRDefault="00F432FE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bCs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bCs/>
          <w:spacing w:val="-1"/>
          <w:lang w:val="es-BO"/>
        </w:rPr>
        <w:t>FACTURACIÓN</w:t>
      </w:r>
    </w:p>
    <w:p w14:paraId="3AE953E8" w14:textId="77777777" w:rsidR="00737A91" w:rsidRPr="00EB538D" w:rsidRDefault="00737A91" w:rsidP="00645746">
      <w:pPr>
        <w:jc w:val="both"/>
        <w:rPr>
          <w:rFonts w:ascii="Century Gothic" w:eastAsia="Arial" w:hAnsi="Century Gothic" w:cs="Calibri"/>
          <w:b/>
          <w:bCs/>
          <w:spacing w:val="-1"/>
          <w:lang w:val="es-BO"/>
        </w:rPr>
      </w:pPr>
    </w:p>
    <w:p w14:paraId="727E684E" w14:textId="697F0689" w:rsidR="00F432FE" w:rsidRPr="00EB538D" w:rsidRDefault="00F432FE" w:rsidP="00645746">
      <w:pPr>
        <w:jc w:val="both"/>
        <w:rPr>
          <w:rFonts w:ascii="Century Gothic" w:eastAsia="Century Gothic" w:hAnsi="Century Gothic" w:cs="Calibri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>Todos los impuestos de ley correrán a cargo del consultor/a, por lo cual deberá extender factura del servicio correspondiente en el momento del pago</w:t>
      </w:r>
      <w:r w:rsidR="00BA000D" w:rsidRPr="00EB538D">
        <w:rPr>
          <w:rFonts w:ascii="Century Gothic" w:eastAsia="Century Gothic" w:hAnsi="Century Gothic" w:cs="Calibri"/>
          <w:lang w:val="es-ES"/>
        </w:rPr>
        <w:t>.</w:t>
      </w:r>
    </w:p>
    <w:p w14:paraId="5320559A" w14:textId="77777777" w:rsidR="00A05540" w:rsidRPr="00EB538D" w:rsidRDefault="00A05540" w:rsidP="00645746">
      <w:pPr>
        <w:jc w:val="both"/>
        <w:rPr>
          <w:rFonts w:ascii="Century Gothic" w:eastAsia="Century Gothic" w:hAnsi="Century Gothic" w:cs="Calibri"/>
          <w:lang w:val="es-ES"/>
        </w:rPr>
      </w:pPr>
    </w:p>
    <w:p w14:paraId="76747E61" w14:textId="1D17342E" w:rsidR="00F432FE" w:rsidRPr="00EB538D" w:rsidRDefault="00F432FE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bCs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bCs/>
          <w:spacing w:val="-1"/>
          <w:lang w:val="es-BO"/>
        </w:rPr>
        <w:t>PROPIEDAD INTELECTUAL</w:t>
      </w:r>
    </w:p>
    <w:p w14:paraId="51D66B8C" w14:textId="77777777" w:rsidR="00737A91" w:rsidRPr="00EB538D" w:rsidRDefault="00737A91" w:rsidP="00645746">
      <w:pPr>
        <w:jc w:val="both"/>
        <w:rPr>
          <w:rFonts w:ascii="Century Gothic" w:eastAsia="Arial" w:hAnsi="Century Gothic" w:cs="Calibri"/>
          <w:b/>
          <w:bCs/>
          <w:spacing w:val="-1"/>
          <w:lang w:val="es-BO"/>
        </w:rPr>
      </w:pPr>
    </w:p>
    <w:p w14:paraId="6E214DCA" w14:textId="18F8B015" w:rsidR="00F432FE" w:rsidRPr="00EB538D" w:rsidRDefault="00F432FE" w:rsidP="00645746">
      <w:pPr>
        <w:jc w:val="both"/>
        <w:rPr>
          <w:rFonts w:ascii="Century Gothic" w:eastAsia="Century Gothic" w:hAnsi="Century Gothic" w:cs="Calibri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 xml:space="preserve">Toda la documentación, producción intelectual, medios magnéticos, gráficos y otros, resultado del trabajo de consultoría pasará a propiedad de </w:t>
      </w:r>
      <w:proofErr w:type="gramStart"/>
      <w:r w:rsidR="00737A91" w:rsidRPr="00EB538D">
        <w:rPr>
          <w:rFonts w:ascii="Century Gothic" w:eastAsia="Century Gothic" w:hAnsi="Century Gothic" w:cs="Calibri"/>
          <w:lang w:val="es-ES"/>
        </w:rPr>
        <w:t>Católicas</w:t>
      </w:r>
      <w:proofErr w:type="gramEnd"/>
      <w:r w:rsidRPr="00EB538D">
        <w:rPr>
          <w:rFonts w:ascii="Century Gothic" w:eastAsia="Century Gothic" w:hAnsi="Century Gothic" w:cs="Calibri"/>
          <w:lang w:val="es-ES"/>
        </w:rPr>
        <w:t xml:space="preserve"> por el Derecho a Decidir / Bolivia</w:t>
      </w:r>
      <w:r w:rsidR="00A05540" w:rsidRPr="00EB538D">
        <w:rPr>
          <w:rFonts w:ascii="Century Gothic" w:eastAsia="Century Gothic" w:hAnsi="Century Gothic" w:cs="Calibri"/>
          <w:lang w:val="es-ES"/>
        </w:rPr>
        <w:t>, quien tendrá los derechos exclusivos para implementarlos en las instancias que considere necesarias. Este derecho continuará vigente aún concluida la relación contractual de las partes.</w:t>
      </w:r>
      <w:r w:rsidR="00A05540" w:rsidRPr="00EB538D">
        <w:rPr>
          <w:rFonts w:ascii="Century Gothic" w:hAnsi="Century Gothic"/>
          <w:lang w:val="es-BO"/>
        </w:rPr>
        <w:t xml:space="preserve"> </w:t>
      </w:r>
    </w:p>
    <w:p w14:paraId="0EB236A5" w14:textId="77777777" w:rsidR="00F432FE" w:rsidRPr="00EB538D" w:rsidRDefault="00F432FE" w:rsidP="00645746">
      <w:pPr>
        <w:jc w:val="both"/>
        <w:rPr>
          <w:rFonts w:ascii="Century Gothic" w:eastAsia="Century Gothic" w:hAnsi="Century Gothic" w:cs="Calibri"/>
          <w:lang w:val="es-ES"/>
        </w:rPr>
      </w:pPr>
    </w:p>
    <w:p w14:paraId="65E71FF2" w14:textId="131F610B" w:rsidR="00F432FE" w:rsidRPr="00EB538D" w:rsidRDefault="00F432FE" w:rsidP="00645746">
      <w:pPr>
        <w:pStyle w:val="Prrafodelista"/>
        <w:numPr>
          <w:ilvl w:val="0"/>
          <w:numId w:val="12"/>
        </w:numPr>
        <w:jc w:val="both"/>
        <w:rPr>
          <w:rFonts w:ascii="Century Gothic" w:eastAsia="Arial" w:hAnsi="Century Gothic" w:cs="Calibri"/>
          <w:b/>
          <w:bCs/>
          <w:spacing w:val="-1"/>
          <w:lang w:val="es-BO"/>
        </w:rPr>
      </w:pPr>
      <w:r w:rsidRPr="00EB538D">
        <w:rPr>
          <w:rFonts w:ascii="Century Gothic" w:eastAsia="Arial" w:hAnsi="Century Gothic" w:cs="Calibri"/>
          <w:b/>
          <w:bCs/>
          <w:spacing w:val="-1"/>
          <w:lang w:val="es-BO"/>
        </w:rPr>
        <w:t>RESPONSABILIDAD PROFESIONAL DEL CONSULTOR/A INDIVIDUAL</w:t>
      </w:r>
    </w:p>
    <w:p w14:paraId="6EC1761B" w14:textId="77777777" w:rsidR="00F432FE" w:rsidRPr="00EB538D" w:rsidRDefault="00F432FE" w:rsidP="00645746">
      <w:pPr>
        <w:jc w:val="both"/>
        <w:rPr>
          <w:rFonts w:ascii="Century Gothic" w:eastAsia="Calibri" w:hAnsi="Century Gothic" w:cs="Calibri"/>
          <w:lang w:val="es-BO"/>
        </w:rPr>
      </w:pPr>
    </w:p>
    <w:p w14:paraId="0EDCD8EE" w14:textId="0DDF52D7" w:rsidR="00F432FE" w:rsidRPr="00EB538D" w:rsidRDefault="00F432FE" w:rsidP="00645746">
      <w:pPr>
        <w:jc w:val="both"/>
        <w:rPr>
          <w:rFonts w:ascii="Century Gothic" w:eastAsia="Century Gothic" w:hAnsi="Century Gothic" w:cs="Calibri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>El/la consultor/</w:t>
      </w:r>
      <w:proofErr w:type="spellStart"/>
      <w:r w:rsidRPr="00EB538D">
        <w:rPr>
          <w:rFonts w:ascii="Century Gothic" w:eastAsia="Century Gothic" w:hAnsi="Century Gothic" w:cs="Calibri"/>
          <w:lang w:val="es-ES"/>
        </w:rPr>
        <w:t>a</w:t>
      </w:r>
      <w:proofErr w:type="spellEnd"/>
      <w:r w:rsidRPr="00EB538D">
        <w:rPr>
          <w:rFonts w:ascii="Century Gothic" w:eastAsia="Century Gothic" w:hAnsi="Century Gothic" w:cs="Calibri"/>
          <w:lang w:val="es-ES"/>
        </w:rPr>
        <w:t xml:space="preserve"> adjudicado/a con el servicio es el responsable directo y absoluto de las actividades que realice y resultados obtenidos, debiendo desarrollar su trabajo conforme a las normas técnicas de competencia profesional. En consecuencia, el/la consultor/a garantiza y responde por el servicio prestado por lo que en caso de ser requerido/a su presencia para cualquier aclaración de forma posterior a la finalización de la consultoría, se compromete a no negar su concurrencia y participación, a fin de absolver la aclaración requerida.</w:t>
      </w:r>
    </w:p>
    <w:p w14:paraId="4B79B1D6" w14:textId="77777777" w:rsidR="00AA5064" w:rsidRPr="00EB538D" w:rsidRDefault="00AA5064" w:rsidP="00645746">
      <w:pPr>
        <w:jc w:val="both"/>
        <w:rPr>
          <w:rFonts w:ascii="Century Gothic" w:eastAsia="Century Gothic" w:hAnsi="Century Gothic" w:cs="Calibri"/>
          <w:lang w:val="es-ES"/>
        </w:rPr>
      </w:pPr>
    </w:p>
    <w:p w14:paraId="4308EFC7" w14:textId="359D218A" w:rsidR="00AA5064" w:rsidRPr="00EB538D" w:rsidRDefault="00AA5064" w:rsidP="00645746">
      <w:pPr>
        <w:jc w:val="both"/>
        <w:rPr>
          <w:rFonts w:ascii="Century Gothic" w:eastAsia="Century Gothic" w:hAnsi="Century Gothic" w:cs="Calibri"/>
          <w:lang w:val="es-ES"/>
        </w:rPr>
      </w:pPr>
      <w:r w:rsidRPr="00EB538D">
        <w:rPr>
          <w:rFonts w:ascii="Century Gothic" w:eastAsia="Century Gothic" w:hAnsi="Century Gothic" w:cs="Calibri"/>
          <w:lang w:val="es-ES"/>
        </w:rPr>
        <w:t>Esta contratación determina la inclusión de todos los costos (todo incluido); la Organización no asumirá costos o beneficios adicionales al pago por servicios. Por lo tanto, es responsabilidad del consultor/a contar con seguro médico por el periodo del contrato</w:t>
      </w:r>
      <w:r w:rsidR="00BA000D" w:rsidRPr="00EB538D">
        <w:rPr>
          <w:rFonts w:ascii="Century Gothic" w:eastAsia="Century Gothic" w:hAnsi="Century Gothic" w:cs="Calibri"/>
          <w:lang w:val="es-ES"/>
        </w:rPr>
        <w:t>.</w:t>
      </w:r>
    </w:p>
    <w:p w14:paraId="497AE453" w14:textId="0A66D04C" w:rsidR="00F432FE" w:rsidRPr="00EB538D" w:rsidRDefault="00A05540" w:rsidP="00645746">
      <w:pPr>
        <w:jc w:val="both"/>
        <w:rPr>
          <w:rFonts w:ascii="Century Gothic" w:eastAsia="Calibri" w:hAnsi="Century Gothic" w:cs="Calibri"/>
          <w:lang w:val="es-BO"/>
        </w:rPr>
      </w:pPr>
      <w:r w:rsidRPr="00EB538D">
        <w:rPr>
          <w:rFonts w:ascii="Century Gothic" w:hAnsi="Century Gothic" w:cs="Arial"/>
          <w:noProof/>
          <w:color w:val="000000" w:themeColor="text1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13A8" wp14:editId="66C10B20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5781675" cy="657225"/>
                <wp:effectExtent l="0" t="0" r="28575" b="28575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E99A" w14:textId="77777777" w:rsidR="00F432FE" w:rsidRPr="00206CDA" w:rsidRDefault="00F432FE" w:rsidP="00F432FE">
                            <w:pPr>
                              <w:spacing w:line="276" w:lineRule="auto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206CDA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Estos "términos de referencia" tienen carácter enunciativo y de orientación, no son limitantes, por lo que el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/la consultor/a si así lo considera</w:t>
                            </w:r>
                            <w:r w:rsidRPr="00206CDA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y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>,</w:t>
                            </w:r>
                            <w:r w:rsidRPr="00206CDA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  <w:t xml:space="preserve"> a objeto de demostrar su capacidad en la prestación de los servicios solicitados, podrá complementarlos o mejorarlos, optimizando el uso de los recursos.</w:t>
                            </w:r>
                          </w:p>
                          <w:p w14:paraId="6F749B40" w14:textId="77777777" w:rsidR="00F432FE" w:rsidRPr="00F04900" w:rsidRDefault="00F432FE" w:rsidP="00F432FE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6913A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2.45pt;width:455.2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">
                <v:textbox>
                  <w:txbxContent>
                    <w:p w14:paraId="549EE99A" w14:textId="77777777" w:rsidR="00F432FE" w:rsidRPr="00206CDA" w:rsidRDefault="00F432FE" w:rsidP="00F432FE">
                      <w:pPr>
                        <w:spacing w:line="276" w:lineRule="auto"/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206CDA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Estos "términos de referencia" tienen carácter enunciativo y de orientación, no son limitantes, por lo que el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/la consultor/a si así lo considera</w:t>
                      </w:r>
                      <w:r w:rsidRPr="00206CDA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 y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,</w:t>
                      </w:r>
                      <w:r w:rsidRPr="00206CDA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proofErr w:type="gramStart"/>
                      <w:r w:rsidRPr="00206CDA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>a objeto de</w:t>
                      </w:r>
                      <w:proofErr w:type="gramEnd"/>
                      <w:r w:rsidRPr="00206CDA">
                        <w:rPr>
                          <w:rFonts w:ascii="Century Gothic" w:hAnsi="Century Gothic" w:cs="Century Gothic"/>
                          <w:b/>
                          <w:bCs/>
                          <w:sz w:val="18"/>
                          <w:szCs w:val="18"/>
                          <w:lang w:val="es-ES_tradnl"/>
                        </w:rPr>
                        <w:t xml:space="preserve"> demostrar su capacidad en la prestación de los servicios solicitados, podrá complementarlos o mejorarlos, optimizando el uso de los recursos.</w:t>
                      </w:r>
                    </w:p>
                    <w:p w14:paraId="6F749B40" w14:textId="77777777" w:rsidR="00F432FE" w:rsidRPr="00F04900" w:rsidRDefault="00F432FE" w:rsidP="00F432FE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C31038" w14:textId="77777777" w:rsidR="00F432FE" w:rsidRPr="00EB538D" w:rsidRDefault="00F432FE" w:rsidP="00645746">
      <w:pPr>
        <w:jc w:val="both"/>
        <w:rPr>
          <w:rFonts w:ascii="Century Gothic" w:eastAsia="Calibri" w:hAnsi="Century Gothic" w:cs="Calibri"/>
          <w:lang w:val="es-BO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5"/>
        <w:gridCol w:w="4765"/>
      </w:tblGrid>
      <w:tr w:rsidR="00F432FE" w:rsidRPr="00C766D0" w14:paraId="0413D5CB" w14:textId="77777777" w:rsidTr="0049742D">
        <w:trPr>
          <w:trHeight w:val="323"/>
        </w:trPr>
        <w:tc>
          <w:tcPr>
            <w:tcW w:w="4165" w:type="dxa"/>
            <w:vAlign w:val="center"/>
          </w:tcPr>
          <w:p w14:paraId="38520E7C" w14:textId="60DC63E4" w:rsidR="00F432FE" w:rsidRPr="00EB538D" w:rsidRDefault="00F432FE" w:rsidP="00645746">
            <w:pPr>
              <w:jc w:val="both"/>
              <w:rPr>
                <w:rFonts w:ascii="Century Gothic" w:hAnsi="Century Gothic" w:cs="Arial"/>
                <w:b/>
                <w:iCs/>
                <w:color w:val="000000"/>
                <w:lang w:val="es-BO"/>
              </w:rPr>
            </w:pPr>
            <w:r w:rsidRPr="00EB538D">
              <w:rPr>
                <w:rFonts w:ascii="Century Gothic" w:hAnsi="Century Gothic" w:cs="Arial"/>
                <w:b/>
                <w:iCs/>
                <w:color w:val="000000"/>
                <w:lang w:val="es-BO"/>
              </w:rPr>
              <w:t xml:space="preserve">        Elaborado po</w:t>
            </w:r>
            <w:r w:rsidR="00A05540" w:rsidRPr="00EB538D">
              <w:rPr>
                <w:rFonts w:ascii="Century Gothic" w:hAnsi="Century Gothic" w:cs="Arial"/>
                <w:b/>
                <w:iCs/>
                <w:color w:val="000000"/>
                <w:lang w:val="es-BO"/>
              </w:rPr>
              <w:t>r</w:t>
            </w:r>
            <w:r w:rsidRPr="00EB538D">
              <w:rPr>
                <w:rFonts w:ascii="Century Gothic" w:hAnsi="Century Gothic" w:cs="Arial"/>
                <w:b/>
                <w:iCs/>
                <w:color w:val="000000"/>
                <w:lang w:val="es-BO"/>
              </w:rPr>
              <w:t>:</w:t>
            </w:r>
          </w:p>
        </w:tc>
        <w:tc>
          <w:tcPr>
            <w:tcW w:w="4765" w:type="dxa"/>
          </w:tcPr>
          <w:p w14:paraId="3F02723B" w14:textId="77777777" w:rsidR="00F432FE" w:rsidRPr="00EB538D" w:rsidRDefault="00F432FE" w:rsidP="00645746">
            <w:pPr>
              <w:pStyle w:val="Textoindependiente"/>
              <w:spacing w:after="0" w:line="240" w:lineRule="auto"/>
              <w:rPr>
                <w:rFonts w:ascii="Century Gothic" w:hAnsi="Century Gothic" w:cs="Tahoma"/>
                <w:iCs/>
                <w:color w:val="000000"/>
                <w:sz w:val="20"/>
                <w:szCs w:val="20"/>
                <w:lang w:val="es-BO"/>
              </w:rPr>
            </w:pPr>
          </w:p>
          <w:p w14:paraId="5BE50A56" w14:textId="1535F506" w:rsidR="00F432FE" w:rsidRDefault="00F432FE" w:rsidP="00645746">
            <w:pPr>
              <w:pStyle w:val="Textoindependiente"/>
              <w:spacing w:after="0" w:line="240" w:lineRule="auto"/>
              <w:rPr>
                <w:rFonts w:ascii="Century Gothic" w:hAnsi="Century Gothic" w:cs="Tahoma"/>
                <w:iCs/>
                <w:color w:val="000000"/>
                <w:sz w:val="20"/>
                <w:szCs w:val="20"/>
                <w:lang w:val="es-BO"/>
              </w:rPr>
            </w:pPr>
          </w:p>
          <w:p w14:paraId="5205AAFD" w14:textId="77777777" w:rsidR="0049742D" w:rsidRPr="00EB538D" w:rsidRDefault="0049742D" w:rsidP="00645746">
            <w:pPr>
              <w:pStyle w:val="Textoindependiente"/>
              <w:spacing w:after="0" w:line="240" w:lineRule="auto"/>
              <w:rPr>
                <w:rFonts w:ascii="Century Gothic" w:hAnsi="Century Gothic" w:cs="Tahoma"/>
                <w:iCs/>
                <w:color w:val="000000"/>
                <w:sz w:val="20"/>
                <w:szCs w:val="20"/>
                <w:lang w:val="es-BO"/>
              </w:rPr>
            </w:pPr>
          </w:p>
          <w:p w14:paraId="7CCA7B53" w14:textId="77777777" w:rsidR="00F432FE" w:rsidRPr="00EB538D" w:rsidRDefault="00F432FE" w:rsidP="00645746">
            <w:pPr>
              <w:pStyle w:val="Textoindependiente"/>
              <w:spacing w:after="0" w:line="240" w:lineRule="auto"/>
              <w:rPr>
                <w:rFonts w:ascii="Century Gothic" w:hAnsi="Century Gothic" w:cs="Tahoma"/>
                <w:iCs/>
                <w:color w:val="000000"/>
                <w:sz w:val="20"/>
                <w:szCs w:val="20"/>
                <w:lang w:val="es-BO"/>
              </w:rPr>
            </w:pPr>
          </w:p>
          <w:p w14:paraId="7BEA9ADE" w14:textId="724442FD" w:rsidR="00A05540" w:rsidRPr="00EB538D" w:rsidRDefault="00A05540" w:rsidP="00645746">
            <w:pPr>
              <w:pStyle w:val="Textoindependiente"/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  <w:color w:val="000000"/>
                <w:sz w:val="20"/>
                <w:szCs w:val="20"/>
                <w:lang w:val="es-BO"/>
              </w:rPr>
            </w:pPr>
            <w:r w:rsidRPr="00EB538D">
              <w:rPr>
                <w:rFonts w:ascii="Century Gothic" w:hAnsi="Century Gothic" w:cs="Arial"/>
                <w:b/>
                <w:iCs/>
                <w:color w:val="000000"/>
                <w:sz w:val="20"/>
                <w:szCs w:val="20"/>
                <w:lang w:val="es-BO"/>
              </w:rPr>
              <w:t xml:space="preserve">Mónica Bayá Camargo </w:t>
            </w:r>
          </w:p>
          <w:p w14:paraId="6A984314" w14:textId="611A7245" w:rsidR="00A05540" w:rsidRPr="00EB538D" w:rsidRDefault="00A05540" w:rsidP="00645746">
            <w:pPr>
              <w:pStyle w:val="Textoindependiente"/>
              <w:spacing w:after="0" w:line="240" w:lineRule="auto"/>
              <w:jc w:val="center"/>
              <w:rPr>
                <w:rFonts w:ascii="Century Gothic" w:hAnsi="Century Gothic" w:cs="Arial"/>
                <w:b/>
                <w:iCs/>
                <w:color w:val="000000"/>
                <w:sz w:val="20"/>
                <w:szCs w:val="20"/>
                <w:lang w:val="es-BO"/>
              </w:rPr>
            </w:pPr>
            <w:r w:rsidRPr="00EB538D">
              <w:rPr>
                <w:rFonts w:ascii="Century Gothic" w:hAnsi="Century Gothic" w:cs="Arial"/>
                <w:b/>
                <w:iCs/>
                <w:color w:val="000000"/>
                <w:sz w:val="20"/>
                <w:szCs w:val="20"/>
                <w:lang w:val="es-BO"/>
              </w:rPr>
              <w:t>Secretaria Técnica</w:t>
            </w:r>
          </w:p>
          <w:p w14:paraId="161D7B67" w14:textId="0575E885" w:rsidR="00A05540" w:rsidRPr="00EB538D" w:rsidRDefault="00A05540" w:rsidP="00645746">
            <w:pPr>
              <w:pStyle w:val="Textoindependiente"/>
              <w:spacing w:after="0" w:line="240" w:lineRule="auto"/>
              <w:jc w:val="center"/>
              <w:rPr>
                <w:rFonts w:ascii="Century Gothic" w:hAnsi="Century Gothic" w:cs="Arial"/>
                <w:iCs/>
                <w:color w:val="000000"/>
                <w:sz w:val="20"/>
                <w:szCs w:val="20"/>
                <w:lang w:val="es-BO"/>
              </w:rPr>
            </w:pPr>
            <w:r w:rsidRPr="00EB538D">
              <w:rPr>
                <w:rFonts w:ascii="Century Gothic" w:hAnsi="Century Gothic" w:cs="Arial"/>
                <w:b/>
                <w:iCs/>
                <w:color w:val="000000"/>
                <w:sz w:val="20"/>
                <w:szCs w:val="20"/>
                <w:lang w:val="es-BO"/>
              </w:rPr>
              <w:t>Comunidad de Derechos Humanos</w:t>
            </w:r>
          </w:p>
        </w:tc>
      </w:tr>
      <w:tr w:rsidR="00F432FE" w:rsidRPr="00C766D0" w14:paraId="347C9FCB" w14:textId="77777777" w:rsidTr="0049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8924" w14:textId="77777777" w:rsidR="00F432FE" w:rsidRPr="00EB538D" w:rsidRDefault="00F432FE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  <w:p w14:paraId="2482ECFE" w14:textId="4E9EA878" w:rsidR="00F432FE" w:rsidRPr="00EB538D" w:rsidRDefault="00F432FE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  <w:p w14:paraId="37B1D08C" w14:textId="77777777" w:rsidR="00A05540" w:rsidRPr="00EB538D" w:rsidRDefault="00A05540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  <w:p w14:paraId="32843D8E" w14:textId="77777777" w:rsidR="00BA000D" w:rsidRPr="00EB538D" w:rsidRDefault="00BA000D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  <w:p w14:paraId="4DCA879E" w14:textId="77777777" w:rsidR="00F432FE" w:rsidRPr="00EB538D" w:rsidRDefault="00F432FE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  <w:p w14:paraId="6DC18CD7" w14:textId="77777777" w:rsidR="00F432FE" w:rsidRPr="00EB538D" w:rsidRDefault="00F432FE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0925" w14:textId="77777777" w:rsidR="00F432FE" w:rsidRPr="00EB538D" w:rsidRDefault="00F432FE" w:rsidP="00645746">
            <w:pPr>
              <w:rPr>
                <w:rFonts w:ascii="Century Gothic" w:hAnsi="Century Gothic"/>
                <w:iCs/>
                <w:color w:val="000000"/>
                <w:lang w:val="es-BO"/>
              </w:rPr>
            </w:pPr>
          </w:p>
        </w:tc>
      </w:tr>
      <w:tr w:rsidR="00F432FE" w:rsidRPr="00C766D0" w14:paraId="2FA883D2" w14:textId="77777777" w:rsidTr="00497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4B80" w14:textId="77777777" w:rsidR="00BA000D" w:rsidRPr="00EB538D" w:rsidRDefault="00F432FE" w:rsidP="00645746">
            <w:pPr>
              <w:jc w:val="center"/>
              <w:rPr>
                <w:rFonts w:ascii="Century Gothic" w:hAnsi="Century Gothic"/>
                <w:b/>
                <w:iCs/>
                <w:color w:val="000000"/>
                <w:lang w:val="es-BO"/>
              </w:rPr>
            </w:pPr>
            <w:r w:rsidRPr="00EB538D">
              <w:rPr>
                <w:rFonts w:ascii="Century Gothic" w:hAnsi="Century Gothic"/>
                <w:b/>
                <w:iCs/>
                <w:color w:val="000000"/>
                <w:lang w:val="es-BO"/>
              </w:rPr>
              <w:t xml:space="preserve">VoBo </w:t>
            </w:r>
            <w:r w:rsidR="00BA000D" w:rsidRPr="00EB538D">
              <w:rPr>
                <w:rFonts w:ascii="Century Gothic" w:hAnsi="Century Gothic"/>
                <w:b/>
                <w:iCs/>
                <w:color w:val="000000"/>
                <w:lang w:val="es-BO"/>
              </w:rPr>
              <w:t xml:space="preserve">RESPONSABLE DE DESARROLLO INSTITUCIONAL Y FINANZAS </w:t>
            </w:r>
          </w:p>
          <w:p w14:paraId="2C0AEFEF" w14:textId="0463BE11" w:rsidR="00F432FE" w:rsidRPr="00EB538D" w:rsidRDefault="00737A91" w:rsidP="00645746">
            <w:pPr>
              <w:jc w:val="center"/>
              <w:rPr>
                <w:rFonts w:ascii="Century Gothic" w:hAnsi="Century Gothic"/>
                <w:b/>
                <w:iCs/>
                <w:color w:val="000000"/>
                <w:lang w:val="es-BO"/>
              </w:rPr>
            </w:pPr>
            <w:r w:rsidRPr="00EB538D">
              <w:rPr>
                <w:rFonts w:ascii="Century Gothic" w:hAnsi="Century Gothic"/>
                <w:b/>
                <w:iCs/>
                <w:color w:val="000000"/>
                <w:lang w:val="es-BO"/>
              </w:rPr>
              <w:t xml:space="preserve"> CATOLICAS</w:t>
            </w:r>
            <w:r w:rsidR="00F432FE" w:rsidRPr="00EB538D">
              <w:rPr>
                <w:rFonts w:ascii="Century Gothic" w:hAnsi="Century Gothic"/>
                <w:b/>
                <w:iCs/>
                <w:color w:val="000000"/>
                <w:lang w:val="es-BO"/>
              </w:rPr>
              <w:t xml:space="preserve"> POR EL DERECHO A DECIDIR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7EB6" w14:textId="77777777" w:rsidR="00F432FE" w:rsidRPr="00EB538D" w:rsidRDefault="00F432FE" w:rsidP="00645746">
            <w:pPr>
              <w:jc w:val="center"/>
              <w:rPr>
                <w:rFonts w:ascii="Century Gothic" w:hAnsi="Century Gothic"/>
                <w:b/>
                <w:iCs/>
                <w:color w:val="000000"/>
                <w:lang w:val="es-BO"/>
              </w:rPr>
            </w:pPr>
            <w:r w:rsidRPr="00EB538D">
              <w:rPr>
                <w:rFonts w:ascii="Century Gothic" w:hAnsi="Century Gothic"/>
                <w:b/>
                <w:iCs/>
                <w:color w:val="000000"/>
                <w:lang w:val="es-BO"/>
              </w:rPr>
              <w:t>VoBo DIRECTORA EJECUTIVA</w:t>
            </w:r>
          </w:p>
          <w:p w14:paraId="2D40F29F" w14:textId="77777777" w:rsidR="00F432FE" w:rsidRPr="00EB538D" w:rsidRDefault="00F432FE" w:rsidP="00645746">
            <w:pPr>
              <w:jc w:val="center"/>
              <w:rPr>
                <w:rFonts w:ascii="Century Gothic" w:hAnsi="Century Gothic"/>
                <w:b/>
                <w:iCs/>
                <w:color w:val="000000"/>
                <w:lang w:val="es-BO"/>
              </w:rPr>
            </w:pPr>
            <w:r w:rsidRPr="00EB538D">
              <w:rPr>
                <w:rFonts w:ascii="Century Gothic" w:hAnsi="Century Gothic"/>
                <w:b/>
                <w:iCs/>
                <w:color w:val="000000"/>
                <w:lang w:val="es-BO"/>
              </w:rPr>
              <w:t>CATOLICAS POR EL DERECHO A DECIDIR</w:t>
            </w:r>
          </w:p>
        </w:tc>
      </w:tr>
    </w:tbl>
    <w:p w14:paraId="6ED5E2C2" w14:textId="77777777" w:rsidR="00F432FE" w:rsidRPr="00EB538D" w:rsidRDefault="00F432FE" w:rsidP="00645746">
      <w:pPr>
        <w:jc w:val="both"/>
        <w:rPr>
          <w:rFonts w:ascii="Century Gothic" w:hAnsi="Century Gothic" w:cs="Arial"/>
          <w:color w:val="000000" w:themeColor="text1"/>
          <w:lang w:val="es-BO"/>
        </w:rPr>
      </w:pPr>
    </w:p>
    <w:p w14:paraId="478BABFD" w14:textId="77777777" w:rsidR="00F432FE" w:rsidRPr="00EB538D" w:rsidRDefault="00F432FE" w:rsidP="00645746">
      <w:pPr>
        <w:jc w:val="both"/>
        <w:rPr>
          <w:rFonts w:ascii="Century Gothic" w:eastAsia="Arial" w:hAnsi="Century Gothic" w:cs="Tahoma"/>
          <w:spacing w:val="-1"/>
          <w:lang w:val="es-BO"/>
        </w:rPr>
      </w:pPr>
    </w:p>
    <w:sectPr w:rsidR="00F432FE" w:rsidRPr="00EB538D" w:rsidSect="00173524">
      <w:headerReference w:type="default" r:id="rId8"/>
      <w:footerReference w:type="default" r:id="rId9"/>
      <w:pgSz w:w="12240" w:h="15840" w:code="1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3A2E" w14:textId="77777777" w:rsidR="007A7C10" w:rsidRDefault="007A7C10" w:rsidP="006760DB">
      <w:r>
        <w:separator/>
      </w:r>
    </w:p>
  </w:endnote>
  <w:endnote w:type="continuationSeparator" w:id="0">
    <w:p w14:paraId="3A08F808" w14:textId="77777777" w:rsidR="007A7C10" w:rsidRDefault="007A7C10" w:rsidP="006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AB65" w14:textId="77777777" w:rsidR="00E41686" w:rsidRDefault="007A7C10">
    <w:pPr>
      <w:spacing w:line="200" w:lineRule="exact"/>
    </w:pPr>
    <w:r>
      <w:pict w14:anchorId="76CDE1E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8.6pt;margin-top:731pt;width:9.6pt;height:13.05pt;z-index:-251658240;mso-position-horizontal-relative:page;mso-position-vertical-relative:page" filled="f" stroked="f">
          <v:textbox inset="0,0,0,0">
            <w:txbxContent>
              <w:p w14:paraId="535FC4A7" w14:textId="77777777" w:rsidR="00E41686" w:rsidRDefault="00D66FD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F557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3BB3" w14:textId="77777777" w:rsidR="007A7C10" w:rsidRDefault="007A7C10" w:rsidP="006760DB">
      <w:r>
        <w:separator/>
      </w:r>
    </w:p>
  </w:footnote>
  <w:footnote w:type="continuationSeparator" w:id="0">
    <w:p w14:paraId="2DFBE341" w14:textId="77777777" w:rsidR="007A7C10" w:rsidRDefault="007A7C10" w:rsidP="0067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F7EE" w14:textId="2BA022B6" w:rsidR="00E41686" w:rsidRDefault="00BF1443">
    <w:pPr>
      <w:spacing w:line="200" w:lineRule="exact"/>
    </w:pPr>
    <w:r>
      <w:rPr>
        <w:noProof/>
        <w:lang w:val="es-419"/>
      </w:rPr>
      <w:drawing>
        <wp:anchor distT="0" distB="0" distL="114300" distR="114300" simplePos="0" relativeHeight="251657216" behindDoc="1" locked="0" layoutInCell="1" allowOverlap="1" wp14:anchorId="63CF61E8" wp14:editId="55B0FAC5">
          <wp:simplePos x="0" y="0"/>
          <wp:positionH relativeFrom="margin">
            <wp:posOffset>-257175</wp:posOffset>
          </wp:positionH>
          <wp:positionV relativeFrom="paragraph">
            <wp:posOffset>-230505</wp:posOffset>
          </wp:positionV>
          <wp:extent cx="1103630" cy="6540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9645" r="27" b="23235"/>
                  <a:stretch/>
                </pic:blipFill>
                <pic:spPr bwMode="auto">
                  <a:xfrm>
                    <a:off x="0" y="0"/>
                    <a:ext cx="110363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D3688" w14:textId="10F5025A" w:rsidR="00BF1443" w:rsidRDefault="00BF1443">
    <w:pPr>
      <w:spacing w:line="200" w:lineRule="exact"/>
    </w:pPr>
  </w:p>
  <w:p w14:paraId="2FE015C1" w14:textId="42AF617C" w:rsidR="00BF1443" w:rsidRDefault="00BF1443">
    <w:pPr>
      <w:spacing w:line="200" w:lineRule="exact"/>
    </w:pPr>
  </w:p>
  <w:p w14:paraId="5D3B99C0" w14:textId="5286546F" w:rsidR="00BF1443" w:rsidRDefault="00BF144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ABE"/>
    <w:multiLevelType w:val="hybridMultilevel"/>
    <w:tmpl w:val="2BACB44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486"/>
    <w:multiLevelType w:val="hybridMultilevel"/>
    <w:tmpl w:val="2A824432"/>
    <w:lvl w:ilvl="0" w:tplc="A09C257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1B48"/>
    <w:multiLevelType w:val="hybridMultilevel"/>
    <w:tmpl w:val="B5B6B116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27F3"/>
    <w:multiLevelType w:val="multilevel"/>
    <w:tmpl w:val="8C8A3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1FDB3DBC"/>
    <w:multiLevelType w:val="multilevel"/>
    <w:tmpl w:val="18B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701CD"/>
    <w:multiLevelType w:val="hybridMultilevel"/>
    <w:tmpl w:val="66B6B4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7D87"/>
    <w:multiLevelType w:val="hybridMultilevel"/>
    <w:tmpl w:val="E5080E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4442"/>
    <w:multiLevelType w:val="hybridMultilevel"/>
    <w:tmpl w:val="598233BA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A51"/>
    <w:multiLevelType w:val="hybridMultilevel"/>
    <w:tmpl w:val="160C208C"/>
    <w:lvl w:ilvl="0" w:tplc="4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815907"/>
    <w:multiLevelType w:val="hybridMultilevel"/>
    <w:tmpl w:val="346EE3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22E28"/>
    <w:multiLevelType w:val="hybridMultilevel"/>
    <w:tmpl w:val="1F508AD6"/>
    <w:lvl w:ilvl="0" w:tplc="4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74D19"/>
    <w:multiLevelType w:val="hybridMultilevel"/>
    <w:tmpl w:val="FA7E3DBE"/>
    <w:lvl w:ilvl="0" w:tplc="4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E4626"/>
    <w:multiLevelType w:val="multilevel"/>
    <w:tmpl w:val="D11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E6F67"/>
    <w:multiLevelType w:val="hybridMultilevel"/>
    <w:tmpl w:val="308A9F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E604A"/>
    <w:multiLevelType w:val="hybridMultilevel"/>
    <w:tmpl w:val="734233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6DE7"/>
    <w:multiLevelType w:val="hybridMultilevel"/>
    <w:tmpl w:val="F45286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16930"/>
    <w:multiLevelType w:val="multilevel"/>
    <w:tmpl w:val="3B160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84618"/>
    <w:multiLevelType w:val="hybridMultilevel"/>
    <w:tmpl w:val="728A8A7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400A0005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400A000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400A0003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400A000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400A000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400A0003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400A0005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8" w15:restartNumberingAfterBreak="0">
    <w:nsid w:val="69844058"/>
    <w:multiLevelType w:val="hybridMultilevel"/>
    <w:tmpl w:val="EDF0C1B6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E30DF"/>
    <w:multiLevelType w:val="hybridMultilevel"/>
    <w:tmpl w:val="04A48462"/>
    <w:lvl w:ilvl="0" w:tplc="4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463455"/>
    <w:multiLevelType w:val="multilevel"/>
    <w:tmpl w:val="A1B4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66465"/>
    <w:multiLevelType w:val="hybridMultilevel"/>
    <w:tmpl w:val="FEE2D786"/>
    <w:lvl w:ilvl="0" w:tplc="4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B5665"/>
    <w:multiLevelType w:val="multilevel"/>
    <w:tmpl w:val="5448BC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0"/>
  </w:num>
  <w:num w:numId="5">
    <w:abstractNumId w:val="14"/>
  </w:num>
  <w:num w:numId="6">
    <w:abstractNumId w:val="5"/>
  </w:num>
  <w:num w:numId="7">
    <w:abstractNumId w:val="18"/>
  </w:num>
  <w:num w:numId="8">
    <w:abstractNumId w:val="6"/>
  </w:num>
  <w:num w:numId="9">
    <w:abstractNumId w:val="9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20"/>
  </w:num>
  <w:num w:numId="14">
    <w:abstractNumId w:val="12"/>
  </w:num>
  <w:num w:numId="15">
    <w:abstractNumId w:val="4"/>
  </w:num>
  <w:num w:numId="16">
    <w:abstractNumId w:val="16"/>
  </w:num>
  <w:num w:numId="17">
    <w:abstractNumId w:val="19"/>
  </w:num>
  <w:num w:numId="18">
    <w:abstractNumId w:val="8"/>
  </w:num>
  <w:num w:numId="19">
    <w:abstractNumId w:val="21"/>
  </w:num>
  <w:num w:numId="20">
    <w:abstractNumId w:val="11"/>
  </w:num>
  <w:num w:numId="21">
    <w:abstractNumId w:val="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DB"/>
    <w:rsid w:val="00031643"/>
    <w:rsid w:val="00053E21"/>
    <w:rsid w:val="00095D18"/>
    <w:rsid w:val="00097142"/>
    <w:rsid w:val="000A7DD3"/>
    <w:rsid w:val="001279F9"/>
    <w:rsid w:val="0013725E"/>
    <w:rsid w:val="00144A75"/>
    <w:rsid w:val="00173524"/>
    <w:rsid w:val="001E61B6"/>
    <w:rsid w:val="00200235"/>
    <w:rsid w:val="002578AA"/>
    <w:rsid w:val="002948D4"/>
    <w:rsid w:val="002D19E5"/>
    <w:rsid w:val="00364520"/>
    <w:rsid w:val="003C7EE5"/>
    <w:rsid w:val="003F049B"/>
    <w:rsid w:val="00450C38"/>
    <w:rsid w:val="0048368E"/>
    <w:rsid w:val="0049742D"/>
    <w:rsid w:val="004B6820"/>
    <w:rsid w:val="00560BED"/>
    <w:rsid w:val="005A158B"/>
    <w:rsid w:val="005D6F0F"/>
    <w:rsid w:val="00645746"/>
    <w:rsid w:val="00652E9F"/>
    <w:rsid w:val="006760DB"/>
    <w:rsid w:val="006D4E16"/>
    <w:rsid w:val="00737A91"/>
    <w:rsid w:val="007A7C10"/>
    <w:rsid w:val="007C65B8"/>
    <w:rsid w:val="007F3565"/>
    <w:rsid w:val="00803D20"/>
    <w:rsid w:val="00853DA7"/>
    <w:rsid w:val="00872966"/>
    <w:rsid w:val="008909D1"/>
    <w:rsid w:val="008C3B5D"/>
    <w:rsid w:val="008E6243"/>
    <w:rsid w:val="00947E53"/>
    <w:rsid w:val="009E6AC4"/>
    <w:rsid w:val="00A04299"/>
    <w:rsid w:val="00A05540"/>
    <w:rsid w:val="00A35B16"/>
    <w:rsid w:val="00A41B85"/>
    <w:rsid w:val="00AA5064"/>
    <w:rsid w:val="00AE08CA"/>
    <w:rsid w:val="00AE522C"/>
    <w:rsid w:val="00B2610C"/>
    <w:rsid w:val="00B60193"/>
    <w:rsid w:val="00B64AED"/>
    <w:rsid w:val="00BA000D"/>
    <w:rsid w:val="00BB396B"/>
    <w:rsid w:val="00BE5B85"/>
    <w:rsid w:val="00BF1443"/>
    <w:rsid w:val="00C44021"/>
    <w:rsid w:val="00C766D0"/>
    <w:rsid w:val="00CD6305"/>
    <w:rsid w:val="00D3053A"/>
    <w:rsid w:val="00D41EB7"/>
    <w:rsid w:val="00D66FD6"/>
    <w:rsid w:val="00D81D51"/>
    <w:rsid w:val="00D91562"/>
    <w:rsid w:val="00DC6A35"/>
    <w:rsid w:val="00DF557B"/>
    <w:rsid w:val="00E41686"/>
    <w:rsid w:val="00E461F5"/>
    <w:rsid w:val="00EA5EFA"/>
    <w:rsid w:val="00EB538D"/>
    <w:rsid w:val="00ED73C1"/>
    <w:rsid w:val="00F314AC"/>
    <w:rsid w:val="00F432FE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7646"/>
  <w15:chartTrackingRefBased/>
  <w15:docId w15:val="{42EFE193-D1C3-4E4E-9E64-38D6F34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760D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0D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0D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0D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0D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760D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0D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0D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0D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0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0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0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0DB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0DB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760DB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0DB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0DB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0DB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6760D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0D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760D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0DB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Fase,titulo 5,Superíndice,Fundamentacion,paul2,Footnote,BULLET Liste,Premier"/>
    <w:basedOn w:val="Normal"/>
    <w:link w:val="PrrafodelistaCar"/>
    <w:uiPriority w:val="34"/>
    <w:qFormat/>
    <w:rsid w:val="00144A75"/>
    <w:pPr>
      <w:ind w:left="720"/>
      <w:contextualSpacing/>
    </w:pPr>
  </w:style>
  <w:style w:type="character" w:customStyle="1" w:styleId="PrrafodelistaCar">
    <w:name w:val="Párrafo de lista Car"/>
    <w:aliases w:val="Fase Car,titulo 5 Car,Superíndice Car,Fundamentacion Car,paul2 Car,Footnote Car,BULLET Liste Car,Premier Car"/>
    <w:link w:val="Prrafodelista"/>
    <w:uiPriority w:val="34"/>
    <w:rsid w:val="00F432FE"/>
    <w:rPr>
      <w:rFonts w:ascii="Times New Roman" w:eastAsia="Times New Roman" w:hAnsi="Times New Roman" w:cs="Times New Roman"/>
      <w:sz w:val="20"/>
      <w:szCs w:val="20"/>
    </w:rPr>
  </w:style>
  <w:style w:type="paragraph" w:customStyle="1" w:styleId="Estilo">
    <w:name w:val="Estilo"/>
    <w:rsid w:val="00F43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32FE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32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432F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32FE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35B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B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B16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B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B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E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E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EE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6820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4B6820"/>
    <w:rPr>
      <w:b/>
      <w:bCs/>
    </w:rPr>
  </w:style>
  <w:style w:type="paragraph" w:customStyle="1" w:styleId="Default">
    <w:name w:val="Default"/>
    <w:rsid w:val="004B682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BO"/>
    </w:rPr>
  </w:style>
  <w:style w:type="table" w:styleId="Tablaconcuadrcula">
    <w:name w:val="Table Grid"/>
    <w:basedOn w:val="Tablanormal"/>
    <w:uiPriority w:val="39"/>
    <w:rsid w:val="004B682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10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610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dad.ddhh.19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González</dc:creator>
  <cp:keywords/>
  <dc:description/>
  <cp:lastModifiedBy>administrator</cp:lastModifiedBy>
  <cp:revision>3</cp:revision>
  <cp:lastPrinted>2021-12-16T17:54:00Z</cp:lastPrinted>
  <dcterms:created xsi:type="dcterms:W3CDTF">2025-07-08T14:39:00Z</dcterms:created>
  <dcterms:modified xsi:type="dcterms:W3CDTF">2025-07-08T19:25:00Z</dcterms:modified>
</cp:coreProperties>
</file>